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EEA" w:rsidRDefault="00986EEA" w:rsidP="00AD1B53">
      <w:pPr>
        <w:pStyle w:val="ConsPlusTitle"/>
        <w:spacing w:line="276" w:lineRule="auto"/>
        <w:jc w:val="right"/>
        <w:rPr>
          <w:rFonts w:ascii="Times New Roman" w:hAnsi="Times New Roman" w:cs="Times New Roman"/>
          <w:b w:val="0"/>
          <w:bCs w:val="0"/>
          <w:sz w:val="28"/>
          <w:szCs w:val="28"/>
        </w:rPr>
      </w:pPr>
      <w:bookmarkStart w:id="0" w:name="_Toc190614086"/>
      <w:bookmarkStart w:id="1" w:name="_Toc471811235"/>
      <w:bookmarkStart w:id="2" w:name="_GoBack"/>
      <w:bookmarkEnd w:id="2"/>
    </w:p>
    <w:p w:rsidR="002A46CA" w:rsidRPr="00762174" w:rsidRDefault="00A61A06" w:rsidP="001B7EB8">
      <w:pPr>
        <w:pStyle w:val="ConsPlusTitle"/>
        <w:spacing w:line="276" w:lineRule="auto"/>
        <w:jc w:val="center"/>
        <w:rPr>
          <w:rFonts w:ascii="Times New Roman" w:hAnsi="Times New Roman" w:cs="Times New Roman"/>
          <w:sz w:val="28"/>
          <w:szCs w:val="28"/>
        </w:rPr>
      </w:pPr>
      <w:bookmarkStart w:id="3" w:name="_Hlk50545564"/>
      <w:bookmarkStart w:id="4" w:name="_Hlk50545899"/>
      <w:r w:rsidRPr="00762174">
        <w:rPr>
          <w:rFonts w:ascii="Times New Roman" w:hAnsi="Times New Roman" w:cs="Times New Roman"/>
          <w:sz w:val="28"/>
          <w:szCs w:val="28"/>
        </w:rPr>
        <w:t>Методические рекомендации</w:t>
      </w:r>
    </w:p>
    <w:p w:rsidR="00B74B8A" w:rsidRPr="00762174" w:rsidRDefault="00A61A06" w:rsidP="00A45DAA">
      <w:pPr>
        <w:pStyle w:val="ConsPlusTitle"/>
        <w:spacing w:line="276" w:lineRule="auto"/>
        <w:jc w:val="center"/>
        <w:rPr>
          <w:rFonts w:ascii="Times New Roman" w:hAnsi="Times New Roman" w:cs="Times New Roman"/>
          <w:sz w:val="28"/>
          <w:szCs w:val="28"/>
        </w:rPr>
      </w:pPr>
      <w:bookmarkStart w:id="5" w:name="_Hlk94108217"/>
      <w:r w:rsidRPr="00762174">
        <w:rPr>
          <w:rFonts w:ascii="Times New Roman" w:hAnsi="Times New Roman" w:cs="Times New Roman"/>
          <w:sz w:val="28"/>
          <w:szCs w:val="28"/>
        </w:rPr>
        <w:t xml:space="preserve">по </w:t>
      </w:r>
      <w:bookmarkStart w:id="6" w:name="_Hlk94859065"/>
      <w:r w:rsidRPr="00762174">
        <w:rPr>
          <w:rFonts w:ascii="Times New Roman" w:hAnsi="Times New Roman" w:cs="Times New Roman"/>
          <w:sz w:val="28"/>
          <w:szCs w:val="28"/>
        </w:rPr>
        <w:t>отражению прироста (уменьшения) стоимости различных видов имущества при составлении отчета по форме 0420503</w:t>
      </w:r>
      <w:bookmarkEnd w:id="5"/>
      <w:r w:rsidR="00D26642">
        <w:rPr>
          <w:rFonts w:ascii="Times New Roman" w:hAnsi="Times New Roman" w:cs="Times New Roman"/>
          <w:sz w:val="28"/>
          <w:szCs w:val="28"/>
        </w:rPr>
        <w:t xml:space="preserve"> и отчетности по форме 0420876</w:t>
      </w:r>
      <w:r w:rsidR="000B3F25">
        <w:rPr>
          <w:rStyle w:val="afc"/>
          <w:rFonts w:ascii="Times New Roman" w:hAnsi="Times New Roman" w:cs="Times New Roman"/>
          <w:sz w:val="28"/>
          <w:szCs w:val="28"/>
        </w:rPr>
        <w:footnoteReference w:id="1"/>
      </w:r>
      <w:r w:rsidR="00D067D1">
        <w:rPr>
          <w:rFonts w:ascii="Times New Roman" w:hAnsi="Times New Roman" w:cs="Times New Roman"/>
          <w:sz w:val="28"/>
          <w:szCs w:val="28"/>
        </w:rPr>
        <w:t xml:space="preserve"> </w:t>
      </w:r>
      <w:r w:rsidR="00132BE6">
        <w:rPr>
          <w:rFonts w:ascii="Times New Roman" w:hAnsi="Times New Roman" w:cs="Times New Roman"/>
          <w:sz w:val="28"/>
          <w:szCs w:val="28"/>
        </w:rPr>
        <w:t>(редакция 2)</w:t>
      </w:r>
    </w:p>
    <w:bookmarkEnd w:id="3"/>
    <w:bookmarkEnd w:id="4"/>
    <w:bookmarkEnd w:id="6"/>
    <w:p w:rsidR="00C25818" w:rsidRDefault="00A61A06" w:rsidP="00132BE6">
      <w:pPr>
        <w:shd w:val="clear" w:color="auto" w:fill="FFFFFF" w:themeFill="background1"/>
        <w:spacing w:before="240" w:line="360" w:lineRule="auto"/>
        <w:ind w:firstLine="567"/>
      </w:pPr>
      <w:r>
        <w:t xml:space="preserve">Настоящие Методические рекомендации </w:t>
      </w:r>
      <w:r w:rsidRPr="00261508">
        <w:t xml:space="preserve">по </w:t>
      </w:r>
      <w:r w:rsidR="00261508" w:rsidRPr="00261508">
        <w:t xml:space="preserve">отражению прироста (уменьшения) стоимости различных видов имущества </w:t>
      </w:r>
      <w:r w:rsidR="00762174">
        <w:t>могут</w:t>
      </w:r>
      <w:r w:rsidRPr="00D25245">
        <w:t xml:space="preserve"> </w:t>
      </w:r>
      <w:r w:rsidR="00261508">
        <w:t>быть использованы</w:t>
      </w:r>
      <w:r w:rsidR="0035006D">
        <w:t xml:space="preserve"> управляющей компанией при подготовке, а также </w:t>
      </w:r>
      <w:r w:rsidR="00F04C99" w:rsidRPr="00D25245">
        <w:t>специализированны</w:t>
      </w:r>
      <w:r w:rsidR="00261508">
        <w:t>м</w:t>
      </w:r>
      <w:r w:rsidR="00F04C99" w:rsidRPr="00D25245">
        <w:t xml:space="preserve"> депозитари</w:t>
      </w:r>
      <w:r w:rsidR="00261508">
        <w:t>ем</w:t>
      </w:r>
      <w:r w:rsidR="00F04C99" w:rsidRPr="00D25245">
        <w:t xml:space="preserve"> </w:t>
      </w:r>
      <w:r w:rsidR="00261508">
        <w:t xml:space="preserve">при </w:t>
      </w:r>
      <w:r w:rsidR="00C3663F">
        <w:t>проверке</w:t>
      </w:r>
      <w:r w:rsidR="00261508">
        <w:t xml:space="preserve"> </w:t>
      </w:r>
      <w:r w:rsidR="000128D9">
        <w:t xml:space="preserve">перед подписанием </w:t>
      </w:r>
      <w:r w:rsidR="00261508">
        <w:t>отчета</w:t>
      </w:r>
      <w:r w:rsidR="000128D9">
        <w:t xml:space="preserve"> </w:t>
      </w:r>
      <w:r w:rsidR="00261508">
        <w:t xml:space="preserve">по форме 0420503 </w:t>
      </w:r>
      <w:bookmarkStart w:id="7" w:name="_Hlk94859693"/>
      <w:r w:rsidR="00BF1751">
        <w:t xml:space="preserve">«Отчет о приросте (об уменьшении) стоимости имущества, принадлежащего акционерному инвестиционному фонду (составляющего паевой </w:t>
      </w:r>
      <w:r w:rsidR="00BF1751" w:rsidRPr="004C7A08">
        <w:t>инвестиционный фонд)»</w:t>
      </w:r>
      <w:bookmarkEnd w:id="7"/>
      <w:r w:rsidR="000717FE">
        <w:t xml:space="preserve"> (далее – отчет по форме 0420503)</w:t>
      </w:r>
      <w:r w:rsidR="006F3451" w:rsidRPr="004C7A08">
        <w:t xml:space="preserve">, </w:t>
      </w:r>
      <w:r w:rsidR="00CE0579" w:rsidRPr="004C7A08">
        <w:t>составляемо</w:t>
      </w:r>
      <w:r w:rsidR="00B85AE9">
        <w:t>го</w:t>
      </w:r>
      <w:r w:rsidR="006F3451" w:rsidRPr="004C7A08">
        <w:t xml:space="preserve"> в соответствии с Указанием </w:t>
      </w:r>
      <w:r w:rsidR="00824CDE" w:rsidRPr="004C7A08">
        <w:rPr>
          <w:shd w:val="clear" w:color="auto" w:fill="FFFFFF"/>
        </w:rPr>
        <w:t xml:space="preserve">Банка России </w:t>
      </w:r>
      <w:r w:rsidR="000E319E" w:rsidRPr="004C7A08">
        <w:rPr>
          <w:shd w:val="clear" w:color="auto" w:fill="FFFFFF"/>
        </w:rPr>
        <w:t>от 05.10.2022 № 6292-У «Об объеме, формах, порядке и сроках составления и представления в Банк России отчетов акционерными инвестиционными фондами, управляющими компаниями инвестиционных фондов, паевых инвестиционных фондов и негосударственных пенсионных фондов» (далее – Указание 6292</w:t>
      </w:r>
      <w:r w:rsidR="00D67F7D" w:rsidRPr="002F20DE">
        <w:rPr>
          <w:shd w:val="clear" w:color="auto" w:fill="FFFFFF"/>
        </w:rPr>
        <w:t>-У)</w:t>
      </w:r>
      <w:r>
        <w:rPr>
          <w:rStyle w:val="afc"/>
          <w:shd w:val="clear" w:color="auto" w:fill="FFFFFF"/>
        </w:rPr>
        <w:footnoteReference w:id="2"/>
      </w:r>
      <w:r w:rsidR="00061DB7" w:rsidRPr="002F20DE">
        <w:rPr>
          <w:shd w:val="clear" w:color="auto" w:fill="FFFFFF"/>
        </w:rPr>
        <w:t xml:space="preserve">, и в случае возложения управляющей компанией паевого инвестиционного фонда на специализированный депозитарий обязанностей в соответствии с пунктом </w:t>
      </w:r>
      <w:r w:rsidR="00061DB7" w:rsidRPr="002F20DE">
        <w:t>3</w:t>
      </w:r>
      <w:r w:rsidR="00061DB7" w:rsidRPr="002F20DE">
        <w:rPr>
          <w:vertAlign w:val="superscript"/>
        </w:rPr>
        <w:t>2</w:t>
      </w:r>
      <w:r w:rsidR="00061DB7" w:rsidRPr="002F20DE">
        <w:t xml:space="preserve"> стат</w:t>
      </w:r>
      <w:r w:rsidR="002F20DE" w:rsidRPr="002F20DE">
        <w:t>ьи 39 Федерального закона от 29.11.</w:t>
      </w:r>
      <w:r w:rsidR="00061DB7" w:rsidRPr="002F20DE">
        <w:t xml:space="preserve">2001 № 156-ФЗ </w:t>
      </w:r>
      <w:r w:rsidR="00D26642">
        <w:br/>
      </w:r>
      <w:r w:rsidR="00061DB7" w:rsidRPr="002F20DE">
        <w:lastRenderedPageBreak/>
        <w:t>«Об инвестиционных фондах» (далее –</w:t>
      </w:r>
      <w:r w:rsidR="002F20DE" w:rsidRPr="002F20DE">
        <w:t xml:space="preserve"> Закон </w:t>
      </w:r>
      <w:r w:rsidR="00061DB7" w:rsidRPr="002F20DE">
        <w:t xml:space="preserve">№ 156-ФЗ) </w:t>
      </w:r>
      <w:r w:rsidR="00061DB7" w:rsidRPr="006F18E5">
        <w:t>при подготовке специализированным депозитарием</w:t>
      </w:r>
      <w:r w:rsidR="00616016">
        <w:t xml:space="preserve"> </w:t>
      </w:r>
      <w:r w:rsidR="00616016">
        <w:rPr>
          <w:shd w:val="clear" w:color="auto" w:fill="FFFFFF"/>
        </w:rPr>
        <w:t>отчетности по форме 0420876</w:t>
      </w:r>
      <w:r w:rsidR="00103E1A" w:rsidRPr="00103E1A">
        <w:t xml:space="preserve"> </w:t>
      </w:r>
      <w:r w:rsidR="00103E1A">
        <w:t>«</w:t>
      </w:r>
      <w:r w:rsidR="00103E1A" w:rsidRPr="00103E1A">
        <w:rPr>
          <w:shd w:val="clear" w:color="auto" w:fill="FFFFFF"/>
        </w:rPr>
        <w:t>Отчет о приросте (об уменьшении) стоимости имущества, составляющего паевой инвестиционный фонд</w:t>
      </w:r>
      <w:r w:rsidR="00103E1A">
        <w:rPr>
          <w:shd w:val="clear" w:color="auto" w:fill="FFFFFF"/>
        </w:rPr>
        <w:t>»</w:t>
      </w:r>
      <w:r w:rsidR="00D26642">
        <w:rPr>
          <w:shd w:val="clear" w:color="auto" w:fill="FFFFFF"/>
        </w:rPr>
        <w:t>.</w:t>
      </w:r>
    </w:p>
    <w:p w:rsidR="009E0CC2" w:rsidRDefault="009E0CC2" w:rsidP="001C6ABE">
      <w:pPr>
        <w:spacing w:line="360" w:lineRule="auto"/>
        <w:ind w:firstLine="567"/>
        <w:sectPr w:rsidR="009E0CC2" w:rsidSect="00B657A4">
          <w:footerReference w:type="first" r:id="rId8"/>
          <w:pgSz w:w="16840" w:h="11907" w:orient="landscape" w:code="9"/>
          <w:pgMar w:top="1080" w:right="993" w:bottom="1080" w:left="1440" w:header="142" w:footer="0" w:gutter="0"/>
          <w:cols w:space="720"/>
          <w:noEndnote/>
          <w:titlePg/>
          <w:docGrid w:linePitch="326"/>
        </w:sect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414"/>
        <w:gridCol w:w="6723"/>
        <w:gridCol w:w="4309"/>
      </w:tblGrid>
      <w:tr w:rsidR="00E00EF1" w:rsidTr="008F51F4">
        <w:tc>
          <w:tcPr>
            <w:tcW w:w="0" w:type="auto"/>
          </w:tcPr>
          <w:p w:rsidR="00CE0579" w:rsidRPr="00D77450" w:rsidRDefault="00A61A06" w:rsidP="00D96484">
            <w:pPr>
              <w:keepNext/>
              <w:keepLines/>
              <w:spacing w:before="240"/>
              <w:jc w:val="center"/>
              <w:rPr>
                <w:b/>
                <w:iCs/>
              </w:rPr>
            </w:pPr>
            <w:r w:rsidRPr="00D77450">
              <w:rPr>
                <w:b/>
                <w:iCs/>
              </w:rPr>
              <w:lastRenderedPageBreak/>
              <w:t>№ п/п</w:t>
            </w:r>
          </w:p>
        </w:tc>
        <w:tc>
          <w:tcPr>
            <w:tcW w:w="669" w:type="dxa"/>
          </w:tcPr>
          <w:p w:rsidR="00A75D9D" w:rsidRDefault="00A61A06" w:rsidP="00D96484">
            <w:pPr>
              <w:keepNext/>
              <w:keepLines/>
              <w:spacing w:before="240"/>
              <w:jc w:val="center"/>
              <w:rPr>
                <w:rStyle w:val="af2"/>
              </w:rPr>
            </w:pPr>
            <w:r>
              <w:rPr>
                <w:rStyle w:val="af2"/>
              </w:rPr>
              <w:t>Наименование показателя</w:t>
            </w:r>
            <w:r w:rsidR="00FE04BC">
              <w:rPr>
                <w:rStyle w:val="af2"/>
              </w:rPr>
              <w:t xml:space="preserve"> (аналитического признака)</w:t>
            </w:r>
          </w:p>
          <w:p w:rsidR="00CE0579" w:rsidRPr="00D77450" w:rsidRDefault="00CE0579" w:rsidP="00D96484">
            <w:pPr>
              <w:keepNext/>
              <w:keepLines/>
              <w:spacing w:before="240"/>
              <w:jc w:val="center"/>
              <w:rPr>
                <w:b/>
                <w:iCs/>
              </w:rPr>
            </w:pPr>
          </w:p>
        </w:tc>
        <w:tc>
          <w:tcPr>
            <w:tcW w:w="8976" w:type="dxa"/>
          </w:tcPr>
          <w:p w:rsidR="00CE0579" w:rsidRPr="00D77450" w:rsidRDefault="00A61A06" w:rsidP="00D96484">
            <w:pPr>
              <w:keepNext/>
              <w:keepLines/>
              <w:spacing w:before="240"/>
              <w:jc w:val="center"/>
              <w:rPr>
                <w:b/>
                <w:iCs/>
              </w:rPr>
            </w:pPr>
            <w:r>
              <w:rPr>
                <w:rStyle w:val="af2"/>
                <w:rFonts w:eastAsia="SimSun"/>
                <w:kern w:val="2"/>
                <w:lang w:eastAsia="ar-SA"/>
              </w:rPr>
              <w:t xml:space="preserve">Порядок отражения сведений в </w:t>
            </w:r>
            <w:r w:rsidRPr="002F20DE">
              <w:rPr>
                <w:rStyle w:val="af2"/>
                <w:rFonts w:eastAsia="SimSun"/>
                <w:kern w:val="2"/>
                <w:lang w:eastAsia="ar-SA"/>
              </w:rPr>
              <w:t>отчете по форме 0420503</w:t>
            </w:r>
          </w:p>
        </w:tc>
        <w:tc>
          <w:tcPr>
            <w:tcW w:w="4575" w:type="dxa"/>
          </w:tcPr>
          <w:p w:rsidR="00CE0579" w:rsidRPr="00D77450" w:rsidRDefault="00A61A06" w:rsidP="00D96484">
            <w:pPr>
              <w:keepNext/>
              <w:keepLines/>
              <w:spacing w:before="240"/>
              <w:jc w:val="center"/>
              <w:rPr>
                <w:rStyle w:val="af2"/>
              </w:rPr>
            </w:pPr>
            <w:r>
              <w:rPr>
                <w:rStyle w:val="af2"/>
              </w:rPr>
              <w:t>Примечания</w:t>
            </w:r>
          </w:p>
          <w:p w:rsidR="00CE0579" w:rsidRPr="00D77450" w:rsidRDefault="00CE0579" w:rsidP="00D96484">
            <w:pPr>
              <w:keepNext/>
              <w:keepLines/>
              <w:spacing w:before="240"/>
              <w:jc w:val="center"/>
              <w:rPr>
                <w:b/>
                <w:iCs/>
              </w:rPr>
            </w:pPr>
          </w:p>
        </w:tc>
      </w:tr>
      <w:tr w:rsidR="00E00EF1" w:rsidTr="008F51F4">
        <w:tc>
          <w:tcPr>
            <w:tcW w:w="0" w:type="auto"/>
          </w:tcPr>
          <w:p w:rsidR="00117EC2" w:rsidRPr="00AE317B" w:rsidRDefault="00A61A06" w:rsidP="0044161E">
            <w:pPr>
              <w:keepNext/>
              <w:keepLines/>
              <w:rPr>
                <w:bCs/>
                <w:iCs/>
              </w:rPr>
            </w:pPr>
            <w:r w:rsidRPr="00AE317B">
              <w:rPr>
                <w:bCs/>
                <w:iCs/>
              </w:rPr>
              <w:t>1</w:t>
            </w:r>
          </w:p>
        </w:tc>
        <w:tc>
          <w:tcPr>
            <w:tcW w:w="669" w:type="dxa"/>
          </w:tcPr>
          <w:p w:rsidR="00117EC2" w:rsidRPr="00AE317B" w:rsidRDefault="00A61A06" w:rsidP="0082071D">
            <w:pPr>
              <w:keepNext/>
              <w:spacing w:after="188"/>
              <w:ind w:right="38"/>
              <w:jc w:val="left"/>
            </w:pPr>
            <w:r w:rsidRPr="00AE317B">
              <w:rPr>
                <w:b/>
                <w:bCs/>
              </w:rPr>
              <w:t>Прирост «+» (уменьшение «-») стоимости имущества в результате сделок с имуществом</w:t>
            </w:r>
          </w:p>
          <w:p w:rsidR="00117EC2" w:rsidRPr="00AE317B" w:rsidRDefault="00A61A06" w:rsidP="001811E7">
            <w:pPr>
              <w:keepNext/>
              <w:ind w:right="38"/>
              <w:jc w:val="left"/>
              <w:rPr>
                <w:b/>
                <w:bCs/>
              </w:rPr>
            </w:pPr>
            <w:r w:rsidRPr="00AE317B">
              <w:t>В том</w:t>
            </w:r>
            <w:r w:rsidR="007D377C">
              <w:t xml:space="preserve"> числе</w:t>
            </w:r>
            <w:r w:rsidRPr="00AE317B">
              <w:t xml:space="preserve"> </w:t>
            </w:r>
            <w:r w:rsidR="00FE04BC">
              <w:t>в разрезе</w:t>
            </w:r>
            <w:r w:rsidR="00993D8C">
              <w:t xml:space="preserve"> аналитических признаков</w:t>
            </w:r>
            <w:r w:rsidR="00FE04BC">
              <w:t xml:space="preserve"> </w:t>
            </w:r>
            <w:r w:rsidR="002A3159">
              <w:t>группы аналитических признаков</w:t>
            </w:r>
            <w:r w:rsidR="00BD7699">
              <w:t xml:space="preserve"> (далее – </w:t>
            </w:r>
            <w:r w:rsidR="00B437FE">
              <w:t>ГАП</w:t>
            </w:r>
            <w:r w:rsidR="00BD7699">
              <w:t>)</w:t>
            </w:r>
            <w:r w:rsidR="00B437FE">
              <w:t xml:space="preserve"> «Вид имущества»</w:t>
            </w:r>
            <w:r w:rsidRPr="00AE317B">
              <w:t>:</w:t>
            </w:r>
          </w:p>
        </w:tc>
        <w:tc>
          <w:tcPr>
            <w:tcW w:w="8976" w:type="dxa"/>
          </w:tcPr>
          <w:p w:rsidR="00117EC2" w:rsidRPr="00AE317B" w:rsidRDefault="00117EC2" w:rsidP="00117EC2">
            <w:pPr>
              <w:keepNext/>
              <w:ind w:left="-5" w:right="-4"/>
            </w:pPr>
          </w:p>
        </w:tc>
        <w:tc>
          <w:tcPr>
            <w:tcW w:w="4575" w:type="dxa"/>
          </w:tcPr>
          <w:p w:rsidR="00117EC2" w:rsidRPr="00AE317B" w:rsidRDefault="00117EC2" w:rsidP="00117EC2">
            <w:pPr>
              <w:keepNext/>
              <w:keepLines/>
              <w:rPr>
                <w:iCs/>
              </w:rPr>
            </w:pPr>
          </w:p>
        </w:tc>
      </w:tr>
      <w:tr w:rsidR="008F51F4" w:rsidTr="008F51F4">
        <w:tc>
          <w:tcPr>
            <w:tcW w:w="0" w:type="auto"/>
            <w:vMerge w:val="restart"/>
            <w:shd w:val="clear" w:color="auto" w:fill="FFFFFF" w:themeFill="background1"/>
          </w:tcPr>
          <w:p w:rsidR="0044161E" w:rsidRPr="00DF3A8E" w:rsidRDefault="00A61A06" w:rsidP="0044161E">
            <w:pPr>
              <w:keepNext/>
              <w:keepLines/>
              <w:rPr>
                <w:bCs/>
                <w:iCs/>
              </w:rPr>
            </w:pPr>
            <w:r>
              <w:rPr>
                <w:bCs/>
                <w:iCs/>
              </w:rPr>
              <w:t>1.1</w:t>
            </w:r>
          </w:p>
        </w:tc>
        <w:tc>
          <w:tcPr>
            <w:tcW w:w="669" w:type="dxa"/>
            <w:vMerge w:val="restart"/>
          </w:tcPr>
          <w:p w:rsidR="0044161E" w:rsidRPr="00AA259D" w:rsidRDefault="00A61A06" w:rsidP="001811E7">
            <w:pPr>
              <w:keepNext/>
              <w:spacing w:after="188"/>
              <w:ind w:right="38"/>
              <w:jc w:val="left"/>
              <w:rPr>
                <w:b/>
                <w:bCs/>
              </w:rPr>
            </w:pPr>
            <w:r>
              <w:rPr>
                <w:b/>
                <w:bCs/>
              </w:rPr>
              <w:t>Ц</w:t>
            </w:r>
            <w:r w:rsidRPr="00AA259D">
              <w:rPr>
                <w:b/>
                <w:bCs/>
              </w:rPr>
              <w:t>енны</w:t>
            </w:r>
            <w:r>
              <w:rPr>
                <w:b/>
                <w:bCs/>
              </w:rPr>
              <w:t>е</w:t>
            </w:r>
            <w:r w:rsidRPr="00AA259D">
              <w:rPr>
                <w:b/>
                <w:bCs/>
              </w:rPr>
              <w:t xml:space="preserve"> бумаги российских эмитентов (за исключением закладных)</w:t>
            </w:r>
          </w:p>
        </w:tc>
        <w:tc>
          <w:tcPr>
            <w:tcW w:w="8976" w:type="dxa"/>
            <w:shd w:val="clear" w:color="auto" w:fill="FFFFFF" w:themeFill="background1"/>
          </w:tcPr>
          <w:p w:rsidR="0044161E" w:rsidRPr="004C7A08" w:rsidRDefault="00A61A06" w:rsidP="00117EC2">
            <w:pPr>
              <w:keepNext/>
              <w:ind w:left="-5" w:right="-4"/>
            </w:pPr>
            <w:r w:rsidRPr="004C7A08">
              <w:t>Разница между ценой продажи (иного выбытия, в том числе уступки) и справедливой стоимостью</w:t>
            </w:r>
            <w:r>
              <w:rPr>
                <w:rStyle w:val="afc"/>
              </w:rPr>
              <w:footnoteReference w:id="3"/>
            </w:r>
            <w:r w:rsidRPr="004C7A08">
              <w:t xml:space="preserve"> на дату сделки (на момент прекращения признания в связи с продажей).</w:t>
            </w:r>
          </w:p>
        </w:tc>
        <w:tc>
          <w:tcPr>
            <w:tcW w:w="4575" w:type="dxa"/>
            <w:vMerge w:val="restart"/>
            <w:shd w:val="clear" w:color="auto" w:fill="FFFFFF" w:themeFill="background1"/>
          </w:tcPr>
          <w:p w:rsidR="0044161E" w:rsidRDefault="00A61A06" w:rsidP="00117EC2">
            <w:pPr>
              <w:keepNext/>
              <w:keepLines/>
            </w:pPr>
            <w:r w:rsidRPr="00B62372">
              <w:t xml:space="preserve">При определении справедливой стоимости на момент прекращения признания в связи с продажей ценных бумаг допускается использование справедливой стоимости ценной </w:t>
            </w:r>
            <w:r w:rsidRPr="00845687">
              <w:t>бумаги, рассчитанной на предыдущий рабочий день/на дату списания в связи с продажей.</w:t>
            </w:r>
          </w:p>
          <w:p w:rsidR="0035667D" w:rsidRPr="000477AA" w:rsidRDefault="00A61A06" w:rsidP="0035667D">
            <w:pPr>
              <w:keepNext/>
              <w:keepLines/>
              <w:spacing w:before="240"/>
            </w:pPr>
            <w:r w:rsidRPr="000477AA">
              <w:t>Для ценны</w:t>
            </w:r>
            <w:r w:rsidR="00A53C93">
              <w:t>х</w:t>
            </w:r>
            <w:r w:rsidRPr="000477AA">
              <w:t xml:space="preserve"> бумаг</w:t>
            </w:r>
            <w:r w:rsidR="00BF798A" w:rsidRPr="000477AA">
              <w:t xml:space="preserve"> с уровнем иерархии справедливой стоимости 3 </w:t>
            </w:r>
            <w:r w:rsidRPr="000477AA">
              <w:t>справедлив</w:t>
            </w:r>
            <w:r w:rsidR="00BF798A" w:rsidRPr="000477AA">
              <w:t>ая</w:t>
            </w:r>
            <w:r w:rsidRPr="000477AA">
              <w:t xml:space="preserve"> стоимост</w:t>
            </w:r>
            <w:r w:rsidR="00BF798A" w:rsidRPr="000477AA">
              <w:t>ь</w:t>
            </w:r>
            <w:r w:rsidRPr="000477AA">
              <w:t xml:space="preserve"> ценных бумаг на момент прекращения признания в </w:t>
            </w:r>
            <w:r w:rsidRPr="000477AA">
              <w:lastRenderedPageBreak/>
              <w:t>связи с продажей определяется по актуальному отчету оценщика</w:t>
            </w:r>
            <w:r w:rsidR="00BF798A" w:rsidRPr="000477AA">
              <w:t>.</w:t>
            </w:r>
          </w:p>
          <w:p w:rsidR="0044161E" w:rsidRDefault="00A61A06" w:rsidP="004A139D">
            <w:pPr>
              <w:keepNext/>
              <w:keepLines/>
              <w:spacing w:before="240"/>
            </w:pPr>
            <w:r w:rsidRPr="000477AA">
              <w:t>Если ценные бумаги были приобретены или</w:t>
            </w:r>
            <w:r w:rsidRPr="00845687">
              <w:t xml:space="preserve"> проданы по их справедливой</w:t>
            </w:r>
            <w:r>
              <w:t xml:space="preserve"> стоимости, то прирост (уменьшение) стоимости имущества паевого инвестиционного фонда отсутствует и </w:t>
            </w:r>
            <w:r w:rsidR="000717FE">
              <w:t xml:space="preserve">в отчете </w:t>
            </w:r>
            <w:r>
              <w:t xml:space="preserve">по форме 0420503 </w:t>
            </w:r>
            <w:r w:rsidR="004B2DC4" w:rsidRPr="004B2DC4">
              <w:t>не учитывается при расчёте аналитического признака</w:t>
            </w:r>
            <w:r>
              <w:t>.</w:t>
            </w:r>
          </w:p>
          <w:p w:rsidR="000C4BE9" w:rsidRPr="002C084C" w:rsidRDefault="00A61A06" w:rsidP="004A139D">
            <w:pPr>
              <w:keepNext/>
              <w:keepLines/>
              <w:spacing w:before="240"/>
              <w:rPr>
                <w:iCs/>
              </w:rPr>
            </w:pPr>
            <w:r>
              <w:t>Скидки, надбавки по инвестиционным паям включаются в цену сделки.</w:t>
            </w:r>
          </w:p>
        </w:tc>
      </w:tr>
      <w:tr w:rsidR="00E00EF1" w:rsidTr="008F51F4">
        <w:tc>
          <w:tcPr>
            <w:tcW w:w="0" w:type="auto"/>
            <w:vMerge/>
          </w:tcPr>
          <w:p w:rsidR="0044161E" w:rsidRPr="00DF3A8E" w:rsidRDefault="0044161E" w:rsidP="00117EC2">
            <w:pPr>
              <w:keepNext/>
              <w:keepLines/>
              <w:spacing w:before="240"/>
              <w:rPr>
                <w:bCs/>
                <w:iCs/>
              </w:rPr>
            </w:pPr>
          </w:p>
        </w:tc>
        <w:tc>
          <w:tcPr>
            <w:tcW w:w="669" w:type="dxa"/>
            <w:vMerge/>
          </w:tcPr>
          <w:p w:rsidR="0044161E" w:rsidRPr="00AA259D" w:rsidRDefault="0044161E" w:rsidP="00117EC2">
            <w:pPr>
              <w:keepNext/>
              <w:keepLines/>
              <w:spacing w:after="188"/>
              <w:ind w:right="38"/>
              <w:rPr>
                <w:b/>
                <w:bCs/>
              </w:rPr>
            </w:pPr>
          </w:p>
        </w:tc>
        <w:tc>
          <w:tcPr>
            <w:tcW w:w="8976" w:type="dxa"/>
          </w:tcPr>
          <w:p w:rsidR="0044161E" w:rsidRPr="004C7A08" w:rsidRDefault="00A61A06" w:rsidP="00F07502">
            <w:pPr>
              <w:keepNext/>
              <w:keepLines/>
              <w:ind w:left="-5" w:right="-4"/>
            </w:pPr>
            <w:r w:rsidRPr="004C7A08">
              <w:t xml:space="preserve">Разница между справедливой стоимостью ценных бумаг на дату их признания в составе активов паевого инвестиционного фонда </w:t>
            </w:r>
            <w:r w:rsidRPr="00377843">
              <w:t>и ценой покупки</w:t>
            </w:r>
            <w:r w:rsidRPr="004C7A08">
              <w:t>.</w:t>
            </w:r>
          </w:p>
        </w:tc>
        <w:tc>
          <w:tcPr>
            <w:tcW w:w="4575" w:type="dxa"/>
            <w:vMerge/>
          </w:tcPr>
          <w:p w:rsidR="0044161E" w:rsidRPr="00DF3A8E" w:rsidRDefault="0044161E" w:rsidP="00117EC2">
            <w:pPr>
              <w:keepNext/>
              <w:keepLines/>
              <w:rPr>
                <w:iCs/>
              </w:rPr>
            </w:pPr>
          </w:p>
        </w:tc>
      </w:tr>
      <w:tr w:rsidR="00E00EF1" w:rsidTr="008F51F4">
        <w:tc>
          <w:tcPr>
            <w:tcW w:w="0" w:type="auto"/>
            <w:vMerge/>
          </w:tcPr>
          <w:p w:rsidR="0044161E" w:rsidRPr="00DF3A8E" w:rsidRDefault="0044161E" w:rsidP="00117EC2">
            <w:pPr>
              <w:keepNext/>
              <w:keepLines/>
              <w:spacing w:before="240"/>
              <w:rPr>
                <w:bCs/>
                <w:iCs/>
              </w:rPr>
            </w:pPr>
          </w:p>
        </w:tc>
        <w:tc>
          <w:tcPr>
            <w:tcW w:w="669" w:type="dxa"/>
            <w:vMerge/>
          </w:tcPr>
          <w:p w:rsidR="0044161E" w:rsidRPr="00AA259D" w:rsidRDefault="0044161E" w:rsidP="00117EC2">
            <w:pPr>
              <w:keepNext/>
              <w:keepLines/>
              <w:spacing w:after="188"/>
              <w:ind w:right="38"/>
              <w:rPr>
                <w:b/>
                <w:bCs/>
              </w:rPr>
            </w:pPr>
          </w:p>
        </w:tc>
        <w:tc>
          <w:tcPr>
            <w:tcW w:w="8976" w:type="dxa"/>
          </w:tcPr>
          <w:p w:rsidR="0044161E" w:rsidRPr="004C7A08" w:rsidRDefault="00A61A06" w:rsidP="00117EC2">
            <w:pPr>
              <w:keepNext/>
              <w:keepLines/>
              <w:ind w:left="-5" w:right="-4"/>
            </w:pPr>
            <w:r w:rsidRPr="004C7A08">
              <w:t>Разница между суммой полного погашения номинала облигации и справедливой стоимостью облигации на дату, предшествующую дате погашения облигаций.</w:t>
            </w:r>
          </w:p>
        </w:tc>
        <w:tc>
          <w:tcPr>
            <w:tcW w:w="4575" w:type="dxa"/>
            <w:vMerge/>
          </w:tcPr>
          <w:p w:rsidR="0044161E" w:rsidRDefault="0044161E" w:rsidP="00117EC2">
            <w:pPr>
              <w:keepNext/>
              <w:keepLines/>
            </w:pPr>
          </w:p>
        </w:tc>
      </w:tr>
      <w:tr w:rsidR="00E00EF1" w:rsidTr="008F51F4">
        <w:tc>
          <w:tcPr>
            <w:tcW w:w="0" w:type="auto"/>
            <w:vMerge/>
          </w:tcPr>
          <w:p w:rsidR="0044161E" w:rsidRPr="00DF3A8E" w:rsidRDefault="0044161E" w:rsidP="00117EC2">
            <w:pPr>
              <w:keepNext/>
              <w:keepLines/>
              <w:spacing w:before="240"/>
              <w:rPr>
                <w:bCs/>
                <w:iCs/>
              </w:rPr>
            </w:pPr>
            <w:bookmarkStart w:id="8" w:name="_Hlk176508146"/>
          </w:p>
        </w:tc>
        <w:tc>
          <w:tcPr>
            <w:tcW w:w="669" w:type="dxa"/>
            <w:vMerge/>
          </w:tcPr>
          <w:p w:rsidR="0044161E" w:rsidRPr="00AA259D" w:rsidRDefault="0044161E" w:rsidP="00117EC2">
            <w:pPr>
              <w:keepNext/>
              <w:keepLines/>
              <w:spacing w:after="188"/>
              <w:ind w:right="38"/>
              <w:rPr>
                <w:b/>
                <w:bCs/>
              </w:rPr>
            </w:pPr>
          </w:p>
        </w:tc>
        <w:tc>
          <w:tcPr>
            <w:tcW w:w="8976" w:type="dxa"/>
          </w:tcPr>
          <w:p w:rsidR="0044161E" w:rsidRPr="00DA21EA" w:rsidRDefault="00A61A06" w:rsidP="00117EC2">
            <w:pPr>
              <w:keepNext/>
              <w:keepLines/>
              <w:ind w:left="-5" w:right="-4"/>
            </w:pPr>
            <w:r w:rsidRPr="00DF2394">
              <w:t>Финансовый результат, возникший по сделкам РЕПО (включая финансовый результат по незавершенным сделкам РЕПО), представляющий собой разницу между стоимостью ценных бумаг по второй и первой частям договора РЕПО (включая и начисленные, и выплаченные проценты) с учетом курсовых разниц по сделке РЕПО (по основной</w:t>
            </w:r>
            <w:r w:rsidRPr="00DA21EA">
              <w:t xml:space="preserve"> сумме и по процентам).</w:t>
            </w:r>
          </w:p>
        </w:tc>
        <w:tc>
          <w:tcPr>
            <w:tcW w:w="4575" w:type="dxa"/>
          </w:tcPr>
          <w:p w:rsidR="009B286F" w:rsidRPr="00DA21EA" w:rsidRDefault="00A61A06" w:rsidP="002B1006">
            <w:pPr>
              <w:keepNext/>
              <w:keepLines/>
            </w:pPr>
            <w:bookmarkStart w:id="9" w:name="_Hlk176508167"/>
            <w:r w:rsidRPr="00DA21EA">
              <w:t>Информация о сделках РЕПО отражается в разделе IV «Отчет о финансовых вложениях, переданных (полученных) с обязательством обратного выкупа (обратной продажи) по сделкам РЕПО» отчета по форме 0420503 дважды, как по покупке, так и по продаже.</w:t>
            </w:r>
            <w:bookmarkEnd w:id="9"/>
          </w:p>
        </w:tc>
      </w:tr>
      <w:bookmarkEnd w:id="8"/>
      <w:tr w:rsidR="00E00EF1" w:rsidTr="008F51F4">
        <w:tc>
          <w:tcPr>
            <w:tcW w:w="0" w:type="auto"/>
            <w:vMerge/>
          </w:tcPr>
          <w:p w:rsidR="0044161E" w:rsidRPr="00DF3A8E" w:rsidRDefault="0044161E" w:rsidP="00117EC2">
            <w:pPr>
              <w:keepNext/>
              <w:keepLines/>
              <w:spacing w:before="240"/>
              <w:rPr>
                <w:bCs/>
                <w:iCs/>
              </w:rPr>
            </w:pPr>
          </w:p>
        </w:tc>
        <w:tc>
          <w:tcPr>
            <w:tcW w:w="669" w:type="dxa"/>
            <w:vMerge/>
          </w:tcPr>
          <w:p w:rsidR="0044161E" w:rsidRPr="00AA259D" w:rsidRDefault="0044161E" w:rsidP="00117EC2">
            <w:pPr>
              <w:keepNext/>
              <w:spacing w:after="188"/>
              <w:ind w:right="38"/>
              <w:rPr>
                <w:b/>
                <w:bCs/>
              </w:rPr>
            </w:pPr>
          </w:p>
        </w:tc>
        <w:tc>
          <w:tcPr>
            <w:tcW w:w="8976" w:type="dxa"/>
          </w:tcPr>
          <w:p w:rsidR="0044161E" w:rsidRDefault="00A61A06" w:rsidP="00117EC2">
            <w:pPr>
              <w:keepNext/>
              <w:ind w:left="-5" w:right="-4"/>
            </w:pPr>
            <w:r w:rsidRPr="006C5E03">
              <w:rPr>
                <w:rStyle w:val="cf01"/>
                <w:rFonts w:ascii="Times New Roman" w:hAnsi="Times New Roman" w:cs="Times New Roman"/>
                <w:sz w:val="24"/>
                <w:szCs w:val="24"/>
              </w:rPr>
              <w:t>Разница между справедливой стоимостью выбывшего имущества и справедливой стоимостью полученного имущества (имущества к получению, в случае если зачисление имущества в результате корпоративного действия (конвертация, слияние и т.д.) не произошло и права требования по корпоративному действию учитываются в составе дебиторской задолженности).</w:t>
            </w:r>
          </w:p>
        </w:tc>
        <w:tc>
          <w:tcPr>
            <w:tcW w:w="4575" w:type="dxa"/>
          </w:tcPr>
          <w:p w:rsidR="0044161E" w:rsidRPr="005B4772" w:rsidRDefault="0044161E" w:rsidP="00117EC2">
            <w:pPr>
              <w:keepNext/>
              <w:spacing w:after="28"/>
              <w:ind w:left="14" w:right="50"/>
            </w:pPr>
          </w:p>
        </w:tc>
      </w:tr>
      <w:tr w:rsidR="00E00EF1" w:rsidTr="008F51F4">
        <w:tc>
          <w:tcPr>
            <w:tcW w:w="0" w:type="auto"/>
            <w:vMerge/>
          </w:tcPr>
          <w:p w:rsidR="0044161E" w:rsidRPr="00DF3A8E" w:rsidRDefault="0044161E" w:rsidP="00117EC2">
            <w:pPr>
              <w:keepNext/>
              <w:keepLines/>
              <w:spacing w:before="240"/>
              <w:rPr>
                <w:bCs/>
                <w:iCs/>
              </w:rPr>
            </w:pPr>
          </w:p>
        </w:tc>
        <w:tc>
          <w:tcPr>
            <w:tcW w:w="669" w:type="dxa"/>
            <w:vMerge/>
          </w:tcPr>
          <w:p w:rsidR="0044161E" w:rsidRPr="00AA259D" w:rsidRDefault="0044161E" w:rsidP="00117EC2">
            <w:pPr>
              <w:keepNext/>
              <w:spacing w:after="188"/>
              <w:ind w:right="38"/>
              <w:rPr>
                <w:b/>
                <w:bCs/>
              </w:rPr>
            </w:pPr>
          </w:p>
        </w:tc>
        <w:tc>
          <w:tcPr>
            <w:tcW w:w="8976" w:type="dxa"/>
          </w:tcPr>
          <w:p w:rsidR="0044161E" w:rsidRPr="00762174" w:rsidRDefault="00A61A06" w:rsidP="00C76C9C">
            <w:pPr>
              <w:keepNext/>
              <w:ind w:left="-5" w:right="-4"/>
              <w:rPr>
                <w:rStyle w:val="cf01"/>
                <w:rFonts w:ascii="Times New Roman" w:hAnsi="Times New Roman" w:cs="Times New Roman"/>
                <w:sz w:val="24"/>
                <w:szCs w:val="24"/>
              </w:rPr>
            </w:pPr>
            <w:r w:rsidRPr="00762174">
              <w:rPr>
                <w:rStyle w:val="cf01"/>
                <w:rFonts w:ascii="Times New Roman" w:hAnsi="Times New Roman" w:cs="Times New Roman"/>
                <w:sz w:val="24"/>
                <w:szCs w:val="24"/>
              </w:rPr>
              <w:t>Разница между ценой покупки и ценой продажи ценных бумаг, если покупка и продажа ценных бумаг осуществлена в один день</w:t>
            </w:r>
            <w:r w:rsidR="000B5FFB" w:rsidRPr="00762174">
              <w:rPr>
                <w:rStyle w:val="cf01"/>
                <w:rFonts w:ascii="Times New Roman" w:hAnsi="Times New Roman" w:cs="Times New Roman"/>
                <w:sz w:val="24"/>
                <w:szCs w:val="24"/>
              </w:rPr>
              <w:t xml:space="preserve"> (в случае, если ценные бумаги не числятся в портфеле на начало и конец дня)</w:t>
            </w:r>
            <w:r w:rsidRPr="00762174">
              <w:rPr>
                <w:rStyle w:val="cf01"/>
                <w:rFonts w:ascii="Times New Roman" w:hAnsi="Times New Roman" w:cs="Times New Roman"/>
                <w:sz w:val="24"/>
                <w:szCs w:val="24"/>
              </w:rPr>
              <w:t>.</w:t>
            </w:r>
          </w:p>
        </w:tc>
        <w:tc>
          <w:tcPr>
            <w:tcW w:w="4575" w:type="dxa"/>
            <w:shd w:val="clear" w:color="auto" w:fill="FFFFFF" w:themeFill="background1"/>
          </w:tcPr>
          <w:p w:rsidR="0044161E" w:rsidRPr="005B4772" w:rsidRDefault="0044161E" w:rsidP="00117EC2">
            <w:pPr>
              <w:keepNext/>
              <w:spacing w:after="28"/>
              <w:ind w:left="14" w:right="50"/>
            </w:pPr>
          </w:p>
        </w:tc>
      </w:tr>
      <w:tr w:rsidR="00E00EF1" w:rsidTr="008F51F4">
        <w:tc>
          <w:tcPr>
            <w:tcW w:w="0" w:type="auto"/>
          </w:tcPr>
          <w:p w:rsidR="00224DFA" w:rsidRPr="00DF3A8E" w:rsidRDefault="00224DFA" w:rsidP="00117EC2">
            <w:pPr>
              <w:keepNext/>
              <w:keepLines/>
              <w:spacing w:before="240"/>
              <w:rPr>
                <w:bCs/>
                <w:iCs/>
              </w:rPr>
            </w:pPr>
          </w:p>
        </w:tc>
        <w:tc>
          <w:tcPr>
            <w:tcW w:w="669" w:type="dxa"/>
          </w:tcPr>
          <w:p w:rsidR="00224DFA" w:rsidRPr="00AA259D" w:rsidRDefault="00224DFA" w:rsidP="00117EC2">
            <w:pPr>
              <w:keepNext/>
              <w:spacing w:after="188"/>
              <w:ind w:right="38"/>
              <w:rPr>
                <w:b/>
                <w:bCs/>
              </w:rPr>
            </w:pPr>
          </w:p>
        </w:tc>
        <w:tc>
          <w:tcPr>
            <w:tcW w:w="8976" w:type="dxa"/>
          </w:tcPr>
          <w:p w:rsidR="00224DFA" w:rsidRPr="00DF2394" w:rsidRDefault="00A61A06" w:rsidP="00C76C9C">
            <w:pPr>
              <w:keepNext/>
              <w:ind w:left="-5" w:right="-4"/>
              <w:rPr>
                <w:rStyle w:val="cf01"/>
                <w:rFonts w:ascii="Times New Roman" w:hAnsi="Times New Roman" w:cs="Times New Roman"/>
                <w:sz w:val="24"/>
                <w:szCs w:val="24"/>
              </w:rPr>
            </w:pPr>
            <w:r w:rsidRPr="00DF2394">
              <w:rPr>
                <w:rStyle w:val="cf01"/>
                <w:rFonts w:ascii="Times New Roman" w:hAnsi="Times New Roman" w:cs="Times New Roman"/>
                <w:sz w:val="24"/>
                <w:szCs w:val="24"/>
              </w:rPr>
              <w:t>Разница положительного и отрицательного результата по сделкам Т+ за отчетный период - сальдировано по каждой сделке (по тем сделкам, которые не завершены на начало или конец отчетного периода).</w:t>
            </w:r>
          </w:p>
        </w:tc>
        <w:tc>
          <w:tcPr>
            <w:tcW w:w="4575" w:type="dxa"/>
            <w:shd w:val="clear" w:color="auto" w:fill="FFFFFF" w:themeFill="background1"/>
          </w:tcPr>
          <w:p w:rsidR="00224DFA" w:rsidRPr="00DF2394" w:rsidRDefault="00224DFA" w:rsidP="00117EC2">
            <w:pPr>
              <w:keepNext/>
              <w:spacing w:after="28"/>
              <w:ind w:left="14" w:right="50"/>
            </w:pPr>
          </w:p>
        </w:tc>
      </w:tr>
      <w:tr w:rsidR="00E00EF1" w:rsidTr="008F51F4">
        <w:tc>
          <w:tcPr>
            <w:tcW w:w="0" w:type="auto"/>
          </w:tcPr>
          <w:p w:rsidR="004354AE" w:rsidRPr="00DF3A8E" w:rsidRDefault="004354AE" w:rsidP="00117EC2">
            <w:pPr>
              <w:keepNext/>
              <w:keepLines/>
              <w:spacing w:before="240"/>
              <w:rPr>
                <w:bCs/>
                <w:iCs/>
              </w:rPr>
            </w:pPr>
          </w:p>
        </w:tc>
        <w:tc>
          <w:tcPr>
            <w:tcW w:w="669" w:type="dxa"/>
          </w:tcPr>
          <w:p w:rsidR="004354AE" w:rsidRPr="00AA259D" w:rsidRDefault="004354AE" w:rsidP="00117EC2">
            <w:pPr>
              <w:keepNext/>
              <w:spacing w:after="188"/>
              <w:ind w:right="38"/>
              <w:rPr>
                <w:b/>
                <w:bCs/>
              </w:rPr>
            </w:pPr>
          </w:p>
        </w:tc>
        <w:tc>
          <w:tcPr>
            <w:tcW w:w="8976" w:type="dxa"/>
          </w:tcPr>
          <w:p w:rsidR="004354AE" w:rsidRPr="00DF2394" w:rsidRDefault="00A61A06" w:rsidP="00C76C9C">
            <w:pPr>
              <w:keepNext/>
              <w:ind w:left="-5" w:right="-4"/>
              <w:rPr>
                <w:rStyle w:val="cf01"/>
                <w:rFonts w:ascii="Times New Roman" w:hAnsi="Times New Roman" w:cs="Times New Roman"/>
                <w:sz w:val="24"/>
                <w:szCs w:val="24"/>
              </w:rPr>
            </w:pPr>
            <w:r w:rsidRPr="00B27DCC">
              <w:rPr>
                <w:rStyle w:val="cf01"/>
                <w:rFonts w:ascii="Times New Roman" w:hAnsi="Times New Roman" w:cs="Times New Roman"/>
                <w:sz w:val="24"/>
                <w:szCs w:val="24"/>
              </w:rPr>
              <w:t>Разница между суммой частичного погашения облигации и изменением справедливой стоимости облигации без учета стоимости накопленного купонного дохода (справедливая стоимость на предыдущий рабочий день – справедливая стоимость на дату частичного погашения).</w:t>
            </w:r>
          </w:p>
        </w:tc>
        <w:tc>
          <w:tcPr>
            <w:tcW w:w="4575" w:type="dxa"/>
            <w:shd w:val="clear" w:color="auto" w:fill="FFFFFF" w:themeFill="background1"/>
          </w:tcPr>
          <w:p w:rsidR="004354AE" w:rsidRPr="00DF2394" w:rsidRDefault="00A61A06" w:rsidP="00986EEA">
            <w:pPr>
              <w:keepNext/>
              <w:ind w:right="38"/>
            </w:pPr>
            <w:r w:rsidRPr="00DF2394">
              <w:rPr>
                <w:rFonts w:eastAsia="Times New Roman"/>
                <w:lang w:eastAsia="ru-RU"/>
              </w:rPr>
              <w:t>Изменение справедливой стоимости, рассчитанное в данном разделе, не учитывается в изменении справедливой стоимости по показателю «</w:t>
            </w:r>
            <w:r w:rsidRPr="00DF2394">
              <w:rPr>
                <w:bCs/>
              </w:rPr>
              <w:t>Прирост «+» (уменьшение «-») стоимости имущества в результате изменения справедливой стоимости имущества»</w:t>
            </w:r>
            <w:r w:rsidR="00DF2394">
              <w:rPr>
                <w:bCs/>
              </w:rPr>
              <w:t>.</w:t>
            </w:r>
          </w:p>
        </w:tc>
      </w:tr>
      <w:tr w:rsidR="00E00EF1" w:rsidTr="008F51F4">
        <w:tc>
          <w:tcPr>
            <w:tcW w:w="0" w:type="auto"/>
          </w:tcPr>
          <w:p w:rsidR="001A32A0" w:rsidRPr="00DF3A8E" w:rsidRDefault="00A61A06" w:rsidP="0044161E">
            <w:pPr>
              <w:keepNext/>
              <w:keepLines/>
              <w:rPr>
                <w:bCs/>
                <w:iCs/>
              </w:rPr>
            </w:pPr>
            <w:r>
              <w:rPr>
                <w:bCs/>
                <w:iCs/>
              </w:rPr>
              <w:t>1.2</w:t>
            </w:r>
          </w:p>
        </w:tc>
        <w:tc>
          <w:tcPr>
            <w:tcW w:w="669" w:type="dxa"/>
          </w:tcPr>
          <w:p w:rsidR="001A32A0" w:rsidRPr="00AA259D" w:rsidRDefault="00A61A06" w:rsidP="001811E7">
            <w:pPr>
              <w:keepNext/>
              <w:spacing w:after="188"/>
              <w:ind w:right="38"/>
              <w:jc w:val="left"/>
              <w:rPr>
                <w:b/>
                <w:bCs/>
              </w:rPr>
            </w:pPr>
            <w:r>
              <w:rPr>
                <w:b/>
                <w:bCs/>
              </w:rPr>
              <w:t>Ц</w:t>
            </w:r>
            <w:r w:rsidRPr="00AA259D">
              <w:rPr>
                <w:b/>
                <w:bCs/>
              </w:rPr>
              <w:t>енны</w:t>
            </w:r>
            <w:r>
              <w:rPr>
                <w:b/>
                <w:bCs/>
              </w:rPr>
              <w:t>е</w:t>
            </w:r>
            <w:r w:rsidRPr="00AA259D">
              <w:rPr>
                <w:b/>
                <w:bCs/>
              </w:rPr>
              <w:t xml:space="preserve"> бумаги иностранных эмитентов</w:t>
            </w:r>
          </w:p>
        </w:tc>
        <w:tc>
          <w:tcPr>
            <w:tcW w:w="8976" w:type="dxa"/>
          </w:tcPr>
          <w:p w:rsidR="001A32A0" w:rsidRDefault="00A61A06" w:rsidP="001A32A0">
            <w:pPr>
              <w:keepNext/>
              <w:ind w:left="-5" w:right="-4"/>
            </w:pPr>
            <w:r>
              <w:t>Аналогично предыдущему пункту «с ценными бумагами российских эмитентов (за исключением закладных)».</w:t>
            </w:r>
          </w:p>
        </w:tc>
        <w:tc>
          <w:tcPr>
            <w:tcW w:w="4575" w:type="dxa"/>
          </w:tcPr>
          <w:p w:rsidR="001A32A0" w:rsidRPr="00154A87" w:rsidRDefault="00A61A06" w:rsidP="00154A87">
            <w:pPr>
              <w:pStyle w:val="aff0"/>
              <w:rPr>
                <w:bCs/>
              </w:rPr>
            </w:pPr>
            <w:r w:rsidRPr="00154A87">
              <w:rPr>
                <w:rStyle w:val="cf01"/>
                <w:rFonts w:ascii="Times New Roman" w:hAnsi="Times New Roman" w:cs="Times New Roman"/>
                <w:bCs/>
                <w:sz w:val="24"/>
                <w:szCs w:val="24"/>
              </w:rPr>
              <w:t xml:space="preserve">Если в результате корпоративного действия зачисляется </w:t>
            </w:r>
            <w:r w:rsidR="00D157D1" w:rsidRPr="002F20DE">
              <w:rPr>
                <w:rStyle w:val="cf01"/>
                <w:rFonts w:ascii="Times New Roman" w:hAnsi="Times New Roman" w:cs="Times New Roman"/>
                <w:sz w:val="24"/>
                <w:szCs w:val="24"/>
              </w:rPr>
              <w:t xml:space="preserve">неоднородное выбывшему </w:t>
            </w:r>
            <w:r w:rsidRPr="002F20DE">
              <w:rPr>
                <w:rStyle w:val="cf01"/>
                <w:rFonts w:ascii="Times New Roman" w:hAnsi="Times New Roman" w:cs="Times New Roman"/>
                <w:sz w:val="24"/>
                <w:szCs w:val="24"/>
              </w:rPr>
              <w:t>имущество</w:t>
            </w:r>
            <w:r w:rsidRPr="002F20DE">
              <w:rPr>
                <w:rStyle w:val="cf01"/>
                <w:rFonts w:ascii="Times New Roman" w:hAnsi="Times New Roman" w:cs="Times New Roman"/>
                <w:bCs/>
                <w:sz w:val="24"/>
                <w:szCs w:val="24"/>
              </w:rPr>
              <w:t xml:space="preserve">, </w:t>
            </w:r>
            <w:r w:rsidRPr="00154A87">
              <w:rPr>
                <w:rStyle w:val="cf01"/>
                <w:rFonts w:ascii="Times New Roman" w:hAnsi="Times New Roman" w:cs="Times New Roman"/>
                <w:bCs/>
                <w:sz w:val="24"/>
                <w:szCs w:val="24"/>
              </w:rPr>
              <w:t>разница между справедливой стоимостью выбывшего имущества и справедливой стоимостью зачисленного имущества отражается по ГАП выбывшего имущества</w:t>
            </w:r>
            <w:r w:rsidR="008F76F4">
              <w:rPr>
                <w:rStyle w:val="cf01"/>
                <w:rFonts w:ascii="Times New Roman" w:hAnsi="Times New Roman" w:cs="Times New Roman"/>
                <w:bCs/>
                <w:sz w:val="24"/>
                <w:szCs w:val="24"/>
              </w:rPr>
              <w:t>.</w:t>
            </w:r>
          </w:p>
        </w:tc>
      </w:tr>
      <w:tr w:rsidR="00E00EF1" w:rsidTr="008F51F4">
        <w:tc>
          <w:tcPr>
            <w:tcW w:w="0" w:type="auto"/>
            <w:vMerge w:val="restart"/>
          </w:tcPr>
          <w:p w:rsidR="00FA59A1" w:rsidRPr="00DF3A8E" w:rsidRDefault="00A61A06" w:rsidP="0044161E">
            <w:pPr>
              <w:keepNext/>
              <w:keepLines/>
              <w:rPr>
                <w:bCs/>
                <w:iCs/>
              </w:rPr>
            </w:pPr>
            <w:r>
              <w:rPr>
                <w:bCs/>
                <w:iCs/>
              </w:rPr>
              <w:t>1.3</w:t>
            </w:r>
          </w:p>
        </w:tc>
        <w:tc>
          <w:tcPr>
            <w:tcW w:w="669" w:type="dxa"/>
            <w:vMerge w:val="restart"/>
          </w:tcPr>
          <w:p w:rsidR="00FA59A1" w:rsidRPr="00AA259D" w:rsidRDefault="00A61A06" w:rsidP="001811E7">
            <w:pPr>
              <w:keepNext/>
              <w:spacing w:after="188"/>
              <w:ind w:right="38"/>
              <w:jc w:val="left"/>
              <w:rPr>
                <w:b/>
                <w:bCs/>
              </w:rPr>
            </w:pPr>
            <w:r>
              <w:rPr>
                <w:b/>
                <w:bCs/>
              </w:rPr>
              <w:t>Н</w:t>
            </w:r>
            <w:r w:rsidRPr="00AA259D">
              <w:rPr>
                <w:b/>
                <w:bCs/>
              </w:rPr>
              <w:t>едвижим</w:t>
            </w:r>
            <w:r>
              <w:rPr>
                <w:b/>
                <w:bCs/>
              </w:rPr>
              <w:t>ое</w:t>
            </w:r>
            <w:r w:rsidRPr="00AA259D">
              <w:rPr>
                <w:b/>
                <w:bCs/>
              </w:rPr>
              <w:t xml:space="preserve"> имущество и права аренды недвижимого имущества</w:t>
            </w:r>
          </w:p>
        </w:tc>
        <w:tc>
          <w:tcPr>
            <w:tcW w:w="8976" w:type="dxa"/>
          </w:tcPr>
          <w:p w:rsidR="00FA59A1" w:rsidRDefault="00A61A06" w:rsidP="001A32A0">
            <w:pPr>
              <w:keepNext/>
              <w:ind w:left="-5" w:right="-4"/>
            </w:pPr>
            <w:r>
              <w:t xml:space="preserve">Разница между ценой продажи (иного выбытия, в том числе уступки, ликвидации) </w:t>
            </w:r>
            <w:r w:rsidRPr="006C5E03">
              <w:t>без учета НДС</w:t>
            </w:r>
            <w:r>
              <w:t xml:space="preserve"> и справедливой стоимостью на дату сделки.</w:t>
            </w:r>
          </w:p>
        </w:tc>
        <w:tc>
          <w:tcPr>
            <w:tcW w:w="4575" w:type="dxa"/>
          </w:tcPr>
          <w:p w:rsidR="00FA59A1" w:rsidRPr="000477AA" w:rsidRDefault="00A61A06" w:rsidP="001A32A0">
            <w:pPr>
              <w:keepNext/>
              <w:keepLines/>
              <w:rPr>
                <w:iCs/>
              </w:rPr>
            </w:pPr>
            <w:r w:rsidRPr="000477AA">
              <w:rPr>
                <w:iCs/>
              </w:rPr>
              <w:t>Справедливая стоимость на дату сделки определяется по актуальному отчету оценщика.</w:t>
            </w:r>
          </w:p>
        </w:tc>
      </w:tr>
      <w:tr w:rsidR="008F51F4" w:rsidTr="008F51F4">
        <w:trPr>
          <w:trHeight w:val="692"/>
        </w:trPr>
        <w:tc>
          <w:tcPr>
            <w:tcW w:w="0" w:type="auto"/>
            <w:vMerge/>
            <w:shd w:val="clear" w:color="auto" w:fill="FFFFFF" w:themeFill="background1"/>
          </w:tcPr>
          <w:p w:rsidR="00FA59A1" w:rsidRPr="00DF3A8E" w:rsidRDefault="00FA59A1" w:rsidP="001A32A0">
            <w:pPr>
              <w:keepNext/>
              <w:keepLines/>
              <w:spacing w:before="240"/>
              <w:rPr>
                <w:bCs/>
                <w:iCs/>
              </w:rPr>
            </w:pPr>
          </w:p>
        </w:tc>
        <w:tc>
          <w:tcPr>
            <w:tcW w:w="669" w:type="dxa"/>
            <w:vMerge/>
          </w:tcPr>
          <w:p w:rsidR="00FA59A1" w:rsidRPr="00AA259D" w:rsidRDefault="00FA59A1" w:rsidP="001A32A0">
            <w:pPr>
              <w:keepNext/>
              <w:spacing w:after="188"/>
              <w:ind w:right="38"/>
              <w:rPr>
                <w:b/>
                <w:bCs/>
              </w:rPr>
            </w:pPr>
          </w:p>
        </w:tc>
        <w:tc>
          <w:tcPr>
            <w:tcW w:w="8976" w:type="dxa"/>
            <w:shd w:val="clear" w:color="auto" w:fill="FFFFFF" w:themeFill="background1"/>
          </w:tcPr>
          <w:p w:rsidR="00FA59A1" w:rsidRDefault="00A61A06" w:rsidP="001A32A0">
            <w:pPr>
              <w:keepNext/>
              <w:ind w:left="-5" w:right="-4"/>
            </w:pPr>
            <w:r>
              <w:t xml:space="preserve">Разница между справедливой стоимостью на дату признания в составе активов паевого инвестиционного фонда и ценой покупки </w:t>
            </w:r>
            <w:r w:rsidRPr="006C5E03">
              <w:t>без учета НДС</w:t>
            </w:r>
            <w:r>
              <w:t>.</w:t>
            </w:r>
          </w:p>
        </w:tc>
        <w:tc>
          <w:tcPr>
            <w:tcW w:w="4575" w:type="dxa"/>
            <w:shd w:val="clear" w:color="auto" w:fill="FFFFFF" w:themeFill="background1"/>
          </w:tcPr>
          <w:p w:rsidR="00FA59A1" w:rsidRPr="00DF3A8E" w:rsidRDefault="00FA59A1" w:rsidP="001A32A0">
            <w:pPr>
              <w:keepNext/>
              <w:keepLines/>
              <w:rPr>
                <w:iCs/>
              </w:rPr>
            </w:pPr>
          </w:p>
        </w:tc>
      </w:tr>
      <w:tr w:rsidR="00E00EF1" w:rsidTr="008F51F4">
        <w:trPr>
          <w:trHeight w:val="824"/>
        </w:trPr>
        <w:tc>
          <w:tcPr>
            <w:tcW w:w="0" w:type="auto"/>
            <w:vMerge w:val="restart"/>
          </w:tcPr>
          <w:p w:rsidR="00186E70" w:rsidRPr="00DF3A8E" w:rsidRDefault="00A61A06" w:rsidP="00186E70">
            <w:pPr>
              <w:keepNext/>
              <w:keepLines/>
              <w:rPr>
                <w:bCs/>
                <w:iCs/>
              </w:rPr>
            </w:pPr>
            <w:r>
              <w:rPr>
                <w:bCs/>
                <w:iCs/>
              </w:rPr>
              <w:t>1.4</w:t>
            </w:r>
          </w:p>
        </w:tc>
        <w:tc>
          <w:tcPr>
            <w:tcW w:w="669" w:type="dxa"/>
            <w:vMerge w:val="restart"/>
          </w:tcPr>
          <w:p w:rsidR="00186E70" w:rsidRPr="00AA259D" w:rsidRDefault="00A61A06" w:rsidP="00186E70">
            <w:pPr>
              <w:keepNext/>
              <w:spacing w:after="188"/>
              <w:ind w:right="38"/>
              <w:jc w:val="left"/>
              <w:rPr>
                <w:b/>
                <w:bCs/>
              </w:rPr>
            </w:pPr>
            <w:r>
              <w:rPr>
                <w:b/>
                <w:bCs/>
              </w:rPr>
              <w:t>И</w:t>
            </w:r>
            <w:r w:rsidRPr="00AA259D">
              <w:rPr>
                <w:b/>
                <w:bCs/>
              </w:rPr>
              <w:t>мущественны</w:t>
            </w:r>
            <w:r>
              <w:rPr>
                <w:b/>
                <w:bCs/>
              </w:rPr>
              <w:t>е</w:t>
            </w:r>
            <w:r w:rsidRPr="00AA259D">
              <w:rPr>
                <w:b/>
                <w:bCs/>
              </w:rPr>
              <w:t xml:space="preserve"> права (за исключением прав аренды недвижимого имущества, прав из кредитных договоров и договоров займа и прав требования к кредитной организации выплатить денежный эквивалент драгоценных металлов)</w:t>
            </w:r>
          </w:p>
        </w:tc>
        <w:tc>
          <w:tcPr>
            <w:tcW w:w="8976" w:type="dxa"/>
          </w:tcPr>
          <w:p w:rsidR="00186E70" w:rsidRDefault="00A61A06" w:rsidP="00186E70">
            <w:pPr>
              <w:keepNext/>
              <w:ind w:left="-5" w:right="-4"/>
            </w:pPr>
            <w:r>
              <w:t xml:space="preserve">Разница между ценой продажи (иного выбытия, в том числе уступки) </w:t>
            </w:r>
            <w:r w:rsidRPr="006C5E03">
              <w:t>без учета НДС</w:t>
            </w:r>
            <w:r>
              <w:t xml:space="preserve"> и справедливой стоимостью на дату сделки.</w:t>
            </w:r>
          </w:p>
        </w:tc>
        <w:tc>
          <w:tcPr>
            <w:tcW w:w="4575" w:type="dxa"/>
            <w:vMerge w:val="restart"/>
          </w:tcPr>
          <w:p w:rsidR="00186E70" w:rsidRPr="000477AA" w:rsidRDefault="00A61A06" w:rsidP="00186E70">
            <w:pPr>
              <w:keepNext/>
              <w:keepLines/>
              <w:rPr>
                <w:iCs/>
              </w:rPr>
            </w:pPr>
            <w:r w:rsidRPr="000477AA">
              <w:rPr>
                <w:iCs/>
              </w:rPr>
              <w:t>Справедливая стоимость на дату сделки определяется по актуальному отчету оценщика.</w:t>
            </w:r>
          </w:p>
        </w:tc>
      </w:tr>
      <w:tr w:rsidR="00E00EF1" w:rsidTr="008F51F4">
        <w:trPr>
          <w:trHeight w:val="983"/>
        </w:trPr>
        <w:tc>
          <w:tcPr>
            <w:tcW w:w="0" w:type="auto"/>
            <w:vMerge/>
          </w:tcPr>
          <w:p w:rsidR="00186E70" w:rsidRPr="00DF3A8E" w:rsidRDefault="00186E70" w:rsidP="00186E70">
            <w:pPr>
              <w:keepNext/>
              <w:keepLines/>
              <w:spacing w:before="240"/>
              <w:rPr>
                <w:bCs/>
                <w:iCs/>
              </w:rPr>
            </w:pPr>
          </w:p>
        </w:tc>
        <w:tc>
          <w:tcPr>
            <w:tcW w:w="669" w:type="dxa"/>
            <w:vMerge/>
          </w:tcPr>
          <w:p w:rsidR="00186E70" w:rsidRPr="00AA259D" w:rsidRDefault="00186E70" w:rsidP="00186E70">
            <w:pPr>
              <w:keepNext/>
              <w:spacing w:after="188"/>
              <w:ind w:right="38"/>
              <w:rPr>
                <w:b/>
                <w:bCs/>
              </w:rPr>
            </w:pPr>
          </w:p>
        </w:tc>
        <w:tc>
          <w:tcPr>
            <w:tcW w:w="8976" w:type="dxa"/>
          </w:tcPr>
          <w:p w:rsidR="00186E70" w:rsidRDefault="00A61A06" w:rsidP="00186E70">
            <w:pPr>
              <w:keepNext/>
              <w:ind w:left="-5" w:right="-4"/>
            </w:pPr>
            <w:r>
              <w:t xml:space="preserve">Разница между справедливой стоимостью на дату признания в составе активов паевого инвестиционного фонда и ценой покупки </w:t>
            </w:r>
            <w:r w:rsidRPr="006C5E03">
              <w:t>без учета НДС</w:t>
            </w:r>
            <w:r>
              <w:t>.</w:t>
            </w:r>
          </w:p>
        </w:tc>
        <w:tc>
          <w:tcPr>
            <w:tcW w:w="4575" w:type="dxa"/>
            <w:vMerge/>
          </w:tcPr>
          <w:p w:rsidR="00186E70" w:rsidRPr="00DF3A8E" w:rsidRDefault="00186E70" w:rsidP="00186E70">
            <w:pPr>
              <w:keepNext/>
              <w:keepLines/>
              <w:rPr>
                <w:iCs/>
              </w:rPr>
            </w:pPr>
          </w:p>
        </w:tc>
      </w:tr>
      <w:tr w:rsidR="00E00EF1" w:rsidTr="008F51F4">
        <w:tc>
          <w:tcPr>
            <w:tcW w:w="0" w:type="auto"/>
            <w:vMerge/>
          </w:tcPr>
          <w:p w:rsidR="00186E70" w:rsidRPr="00DF3A8E" w:rsidRDefault="00186E70" w:rsidP="00186E70">
            <w:pPr>
              <w:keepNext/>
              <w:keepLines/>
              <w:spacing w:before="240"/>
              <w:rPr>
                <w:bCs/>
                <w:iCs/>
              </w:rPr>
            </w:pPr>
          </w:p>
        </w:tc>
        <w:tc>
          <w:tcPr>
            <w:tcW w:w="669" w:type="dxa"/>
            <w:vMerge/>
          </w:tcPr>
          <w:p w:rsidR="00186E70" w:rsidRPr="00AA259D" w:rsidRDefault="00186E70" w:rsidP="00186E70">
            <w:pPr>
              <w:keepNext/>
              <w:spacing w:after="188"/>
              <w:ind w:right="38"/>
              <w:rPr>
                <w:b/>
                <w:bCs/>
              </w:rPr>
            </w:pPr>
          </w:p>
        </w:tc>
        <w:tc>
          <w:tcPr>
            <w:tcW w:w="8976" w:type="dxa"/>
          </w:tcPr>
          <w:p w:rsidR="00186E70" w:rsidRPr="002F20DE" w:rsidRDefault="00A61A06" w:rsidP="00905DFF">
            <w:pPr>
              <w:keepNext/>
              <w:widowControl w:val="0"/>
              <w:ind w:left="-5" w:right="-4"/>
            </w:pPr>
            <w:r w:rsidRPr="002F20DE">
              <w:t>Разница между справедливой стоимостью недвижимого имущества, включенного в состав активов в результате сделки (суммой дебиторской задолженности, возникшей при расторжении договора) и справедливой стоимостью имущественных прав на дату выбытия их из состава активов паевого инвестиционного фонда в результате достройки объекта и включения его в состав недвижимого имущества либо в результате расторжения договора.</w:t>
            </w:r>
          </w:p>
        </w:tc>
        <w:tc>
          <w:tcPr>
            <w:tcW w:w="4575" w:type="dxa"/>
          </w:tcPr>
          <w:p w:rsidR="00186E70" w:rsidRPr="002F20DE" w:rsidRDefault="00A61A06" w:rsidP="00410DC3">
            <w:pPr>
              <w:keepNext/>
              <w:keepLines/>
              <w:rPr>
                <w:iCs/>
              </w:rPr>
            </w:pPr>
            <w:r w:rsidRPr="002F20DE">
              <w:t xml:space="preserve">В том числе прирост (уменьшение) стоимости имущества, составляющего паевой инвестиционный фонд в случае, если в результате исполнения договора участия в долевом строительстве недвижимого имущества из состава активов фонда выбывают имущественные права из указанного договора и в состав активов фонда во </w:t>
            </w:r>
            <w:r w:rsidRPr="002F20DE">
              <w:lastRenderedPageBreak/>
              <w:t>исполнение соответствующего договора включается недвижимое имущество.</w:t>
            </w:r>
          </w:p>
        </w:tc>
      </w:tr>
      <w:tr w:rsidR="00E00EF1" w:rsidTr="008F51F4">
        <w:tc>
          <w:tcPr>
            <w:tcW w:w="0" w:type="auto"/>
            <w:vMerge w:val="restart"/>
          </w:tcPr>
          <w:p w:rsidR="00F00A3A" w:rsidRPr="00DF3A8E" w:rsidRDefault="00A61A06" w:rsidP="00186E70">
            <w:pPr>
              <w:keepNext/>
              <w:keepLines/>
              <w:rPr>
                <w:bCs/>
                <w:iCs/>
              </w:rPr>
            </w:pPr>
            <w:r>
              <w:rPr>
                <w:bCs/>
                <w:iCs/>
              </w:rPr>
              <w:lastRenderedPageBreak/>
              <w:t>1.5</w:t>
            </w:r>
          </w:p>
        </w:tc>
        <w:tc>
          <w:tcPr>
            <w:tcW w:w="669" w:type="dxa"/>
            <w:vMerge w:val="restart"/>
          </w:tcPr>
          <w:p w:rsidR="00F00A3A" w:rsidRPr="00AA259D" w:rsidRDefault="00A61A06" w:rsidP="00186E70">
            <w:pPr>
              <w:keepNext/>
              <w:spacing w:after="188"/>
              <w:ind w:right="38"/>
              <w:jc w:val="left"/>
              <w:rPr>
                <w:b/>
                <w:bCs/>
              </w:rPr>
            </w:pPr>
            <w:r>
              <w:rPr>
                <w:b/>
                <w:bCs/>
              </w:rPr>
              <w:t>Д</w:t>
            </w:r>
            <w:r w:rsidRPr="00AA259D">
              <w:rPr>
                <w:b/>
                <w:bCs/>
              </w:rPr>
              <w:t>енежны</w:t>
            </w:r>
            <w:r>
              <w:rPr>
                <w:b/>
                <w:bCs/>
              </w:rPr>
              <w:t>е</w:t>
            </w:r>
            <w:r w:rsidRPr="00AA259D">
              <w:rPr>
                <w:b/>
                <w:bCs/>
              </w:rPr>
              <w:t xml:space="preserve"> требования по кредитным договорам и договорам займа, в том числе удостоверенными закладными</w:t>
            </w:r>
          </w:p>
        </w:tc>
        <w:tc>
          <w:tcPr>
            <w:tcW w:w="8976" w:type="dxa"/>
          </w:tcPr>
          <w:p w:rsidR="00F00A3A" w:rsidRPr="001730D5" w:rsidRDefault="00A61A06" w:rsidP="00186E70">
            <w:pPr>
              <w:keepNext/>
              <w:ind w:right="-4"/>
            </w:pPr>
            <w:r w:rsidRPr="001730D5">
              <w:t>Разница между справедливой стоимостью кредитного договора</w:t>
            </w:r>
            <w:r>
              <w:t xml:space="preserve"> </w:t>
            </w:r>
            <w:r w:rsidRPr="001730D5">
              <w:t>/ договора займа (выданного)</w:t>
            </w:r>
            <w:r>
              <w:t xml:space="preserve"> </w:t>
            </w:r>
            <w:r w:rsidRPr="001730D5">
              <w:t>на дату выдачи денежных средств по такому кредитному договору</w:t>
            </w:r>
            <w:r>
              <w:t xml:space="preserve"> </w:t>
            </w:r>
            <w:r w:rsidRPr="001730D5">
              <w:t>/ договору займа и суммой выданных по кредитному договору</w:t>
            </w:r>
            <w:r>
              <w:t xml:space="preserve"> </w:t>
            </w:r>
            <w:r w:rsidRPr="001730D5">
              <w:t>/ договору займа денежных средств (приобретенных по договору уступки или иной операции).</w:t>
            </w:r>
          </w:p>
        </w:tc>
        <w:tc>
          <w:tcPr>
            <w:tcW w:w="4575" w:type="dxa"/>
          </w:tcPr>
          <w:p w:rsidR="00F00A3A" w:rsidRPr="00DF3A8E" w:rsidRDefault="00F00A3A" w:rsidP="00186E70">
            <w:pPr>
              <w:keepNext/>
              <w:keepLines/>
              <w:rPr>
                <w:iCs/>
              </w:rPr>
            </w:pPr>
          </w:p>
        </w:tc>
      </w:tr>
      <w:tr w:rsidR="008F51F4" w:rsidTr="008F51F4">
        <w:tc>
          <w:tcPr>
            <w:tcW w:w="0" w:type="auto"/>
            <w:vMerge/>
            <w:shd w:val="clear" w:color="auto" w:fill="FFFFFF" w:themeFill="background1"/>
          </w:tcPr>
          <w:p w:rsidR="00F00A3A" w:rsidRPr="00DF3A8E" w:rsidRDefault="00F00A3A" w:rsidP="00186E70">
            <w:pPr>
              <w:keepNext/>
              <w:keepLines/>
              <w:spacing w:before="240"/>
              <w:rPr>
                <w:bCs/>
                <w:iCs/>
              </w:rPr>
            </w:pPr>
          </w:p>
        </w:tc>
        <w:tc>
          <w:tcPr>
            <w:tcW w:w="669" w:type="dxa"/>
            <w:vMerge/>
          </w:tcPr>
          <w:p w:rsidR="00F00A3A" w:rsidRPr="00AA259D" w:rsidRDefault="00F00A3A" w:rsidP="00186E70">
            <w:pPr>
              <w:keepNext/>
              <w:spacing w:after="188"/>
              <w:ind w:right="38"/>
              <w:rPr>
                <w:b/>
                <w:bCs/>
              </w:rPr>
            </w:pPr>
          </w:p>
        </w:tc>
        <w:tc>
          <w:tcPr>
            <w:tcW w:w="8976" w:type="dxa"/>
            <w:shd w:val="clear" w:color="auto" w:fill="FFFFFF" w:themeFill="background1"/>
          </w:tcPr>
          <w:p w:rsidR="00F00A3A" w:rsidRPr="001730D5" w:rsidRDefault="00A61A06" w:rsidP="00F00A3A">
            <w:pPr>
              <w:keepNext/>
              <w:ind w:right="-4"/>
            </w:pPr>
            <w:r w:rsidRPr="001730D5">
              <w:t xml:space="preserve">Разница между суммой денежных средств, полученных при полном погашении </w:t>
            </w:r>
            <w:r>
              <w:t xml:space="preserve">кредитного договора, </w:t>
            </w:r>
            <w:r w:rsidRPr="001730D5">
              <w:t>выданного займа или уступке, иной операции</w:t>
            </w:r>
            <w:r>
              <w:t>,</w:t>
            </w:r>
            <w:r w:rsidRPr="001730D5">
              <w:t xml:space="preserve"> и справедливой стоимостью кредитного договора</w:t>
            </w:r>
            <w:r>
              <w:t>,</w:t>
            </w:r>
            <w:r w:rsidRPr="001730D5">
              <w:t xml:space="preserve"> договора займа (выданного) на дату погашения денежных средств по кредитному договору и договору займа.</w:t>
            </w:r>
          </w:p>
        </w:tc>
        <w:tc>
          <w:tcPr>
            <w:tcW w:w="4575" w:type="dxa"/>
            <w:shd w:val="clear" w:color="auto" w:fill="FFFFFF" w:themeFill="background1"/>
          </w:tcPr>
          <w:p w:rsidR="00F00A3A" w:rsidRPr="00DF3A8E" w:rsidRDefault="00F00A3A" w:rsidP="00186E70">
            <w:pPr>
              <w:keepNext/>
              <w:keepLines/>
              <w:rPr>
                <w:iCs/>
              </w:rPr>
            </w:pPr>
          </w:p>
        </w:tc>
      </w:tr>
      <w:tr w:rsidR="008F51F4" w:rsidTr="008F51F4">
        <w:trPr>
          <w:trHeight w:val="1552"/>
        </w:trPr>
        <w:tc>
          <w:tcPr>
            <w:tcW w:w="0" w:type="auto"/>
            <w:vMerge/>
            <w:shd w:val="clear" w:color="auto" w:fill="FFFFFF" w:themeFill="background1"/>
          </w:tcPr>
          <w:p w:rsidR="00F00A3A" w:rsidRPr="00DF3A8E" w:rsidRDefault="00F00A3A" w:rsidP="00186E70">
            <w:pPr>
              <w:keepNext/>
              <w:keepLines/>
              <w:spacing w:before="240"/>
              <w:rPr>
                <w:bCs/>
                <w:iCs/>
              </w:rPr>
            </w:pPr>
          </w:p>
        </w:tc>
        <w:tc>
          <w:tcPr>
            <w:tcW w:w="669" w:type="dxa"/>
            <w:vMerge/>
          </w:tcPr>
          <w:p w:rsidR="00F00A3A" w:rsidRPr="00AA259D" w:rsidRDefault="00F00A3A" w:rsidP="00186E70">
            <w:pPr>
              <w:keepNext/>
              <w:spacing w:after="188"/>
              <w:ind w:right="38"/>
              <w:rPr>
                <w:b/>
                <w:bCs/>
              </w:rPr>
            </w:pPr>
          </w:p>
        </w:tc>
        <w:tc>
          <w:tcPr>
            <w:tcW w:w="8976" w:type="dxa"/>
            <w:shd w:val="clear" w:color="auto" w:fill="FFFFFF" w:themeFill="background1"/>
          </w:tcPr>
          <w:p w:rsidR="00F00A3A" w:rsidRPr="00DF2394" w:rsidRDefault="00A61A06" w:rsidP="008E3352">
            <w:pPr>
              <w:rPr>
                <w:rFonts w:eastAsia="Times New Roman"/>
                <w:lang w:eastAsia="ru-RU"/>
              </w:rPr>
            </w:pPr>
            <w:r w:rsidRPr="00DF2394">
              <w:rPr>
                <w:rFonts w:eastAsia="Times New Roman"/>
                <w:lang w:eastAsia="ru-RU"/>
              </w:rPr>
              <w:t xml:space="preserve">Разница между изменением справедливой стоимости актива (справедливая стоимость займа на дату выдачи транша </w:t>
            </w:r>
            <w:r w:rsidR="00927C03">
              <w:rPr>
                <w:rFonts w:eastAsia="Times New Roman"/>
                <w:lang w:eastAsia="ru-RU"/>
              </w:rPr>
              <w:t>–</w:t>
            </w:r>
            <w:r w:rsidRPr="00DF2394">
              <w:rPr>
                <w:rFonts w:eastAsia="Times New Roman"/>
                <w:lang w:eastAsia="ru-RU"/>
              </w:rPr>
              <w:t xml:space="preserve"> справедливая стоимость на предыдущий рабочий день) и объемом транша. </w:t>
            </w:r>
          </w:p>
        </w:tc>
        <w:tc>
          <w:tcPr>
            <w:tcW w:w="4575" w:type="dxa"/>
            <w:vMerge w:val="restart"/>
            <w:shd w:val="clear" w:color="auto" w:fill="FFFFFF" w:themeFill="background1"/>
          </w:tcPr>
          <w:p w:rsidR="00F00A3A" w:rsidRPr="00DF2394" w:rsidRDefault="00A61A06" w:rsidP="008E3352">
            <w:pPr>
              <w:rPr>
                <w:rFonts w:eastAsia="Times New Roman"/>
                <w:lang w:eastAsia="ru-RU"/>
              </w:rPr>
            </w:pPr>
            <w:r w:rsidRPr="00DF2394">
              <w:rPr>
                <w:rFonts w:eastAsia="Times New Roman"/>
                <w:lang w:eastAsia="ru-RU"/>
              </w:rPr>
              <w:t>Возможные изменения справедливой стоимости требований по договору займа за один рабочий день без учёта транша ожидаются как достаточно несущественные, чтобы в целях оптимизации трудозатрат расчёта их не рассчитывать и не учитывать отдельно.</w:t>
            </w:r>
          </w:p>
          <w:p w:rsidR="00F00A3A" w:rsidRPr="00DF2394" w:rsidRDefault="00A61A06" w:rsidP="00142684">
            <w:pPr>
              <w:keepNext/>
              <w:ind w:right="38"/>
            </w:pPr>
            <w:r w:rsidRPr="00DF2394">
              <w:rPr>
                <w:rFonts w:eastAsia="Times New Roman"/>
                <w:lang w:eastAsia="ru-RU"/>
              </w:rPr>
              <w:t>Изменение справедливой стоимости, рассчитанное в данном разделе, не учитывается в изменении справедливой стоимости по показателю «</w:t>
            </w:r>
            <w:r w:rsidRPr="00DF2394">
              <w:rPr>
                <w:bCs/>
              </w:rPr>
              <w:t>Прирост «+» (уменьшение «-») стоимости имущества в результате изменения справедливой стоимости имущества»</w:t>
            </w:r>
            <w:r>
              <w:rPr>
                <w:bCs/>
              </w:rPr>
              <w:t>.</w:t>
            </w:r>
          </w:p>
        </w:tc>
      </w:tr>
      <w:tr w:rsidR="008F51F4" w:rsidTr="008F51F4">
        <w:trPr>
          <w:trHeight w:val="1552"/>
        </w:trPr>
        <w:tc>
          <w:tcPr>
            <w:tcW w:w="0" w:type="auto"/>
            <w:vMerge/>
            <w:shd w:val="clear" w:color="auto" w:fill="FFFFFF" w:themeFill="background1"/>
          </w:tcPr>
          <w:p w:rsidR="00F00A3A" w:rsidRPr="00DF3A8E" w:rsidRDefault="00F00A3A" w:rsidP="00186E70">
            <w:pPr>
              <w:keepNext/>
              <w:keepLines/>
              <w:spacing w:before="240"/>
              <w:rPr>
                <w:bCs/>
                <w:iCs/>
              </w:rPr>
            </w:pPr>
          </w:p>
        </w:tc>
        <w:tc>
          <w:tcPr>
            <w:tcW w:w="669" w:type="dxa"/>
            <w:vMerge/>
          </w:tcPr>
          <w:p w:rsidR="00F00A3A" w:rsidRPr="00AA259D" w:rsidRDefault="00F00A3A" w:rsidP="00186E70">
            <w:pPr>
              <w:keepNext/>
              <w:spacing w:after="188"/>
              <w:ind w:right="38"/>
              <w:rPr>
                <w:b/>
                <w:bCs/>
              </w:rPr>
            </w:pPr>
          </w:p>
        </w:tc>
        <w:tc>
          <w:tcPr>
            <w:tcW w:w="8976" w:type="dxa"/>
            <w:shd w:val="clear" w:color="auto" w:fill="FFFFFF" w:themeFill="background1"/>
          </w:tcPr>
          <w:p w:rsidR="00F00A3A" w:rsidRPr="00DF2394" w:rsidRDefault="00A61A06" w:rsidP="008E3352">
            <w:pPr>
              <w:rPr>
                <w:rFonts w:eastAsia="Times New Roman"/>
                <w:lang w:eastAsia="ru-RU"/>
              </w:rPr>
            </w:pPr>
            <w:r w:rsidRPr="00DF2394">
              <w:rPr>
                <w:rFonts w:eastAsia="Times New Roman"/>
                <w:lang w:eastAsia="ru-RU"/>
              </w:rPr>
              <w:t>Аналогичный подход используется для отражения частичного погашения основного долга по кредитному договору</w:t>
            </w:r>
            <w:r w:rsidR="00927C03">
              <w:rPr>
                <w:rFonts w:eastAsia="Times New Roman"/>
                <w:lang w:eastAsia="ru-RU"/>
              </w:rPr>
              <w:t xml:space="preserve"> </w:t>
            </w:r>
            <w:r w:rsidRPr="00DF2394">
              <w:rPr>
                <w:rFonts w:eastAsia="Times New Roman"/>
                <w:lang w:eastAsia="ru-RU"/>
              </w:rPr>
              <w:t>/договору займа (выданного).</w:t>
            </w:r>
          </w:p>
        </w:tc>
        <w:tc>
          <w:tcPr>
            <w:tcW w:w="4575" w:type="dxa"/>
            <w:vMerge/>
            <w:shd w:val="clear" w:color="auto" w:fill="FFFFFF" w:themeFill="background1"/>
          </w:tcPr>
          <w:p w:rsidR="00F00A3A" w:rsidRPr="008E3352" w:rsidRDefault="00F00A3A" w:rsidP="008E3352">
            <w:pPr>
              <w:rPr>
                <w:rFonts w:eastAsia="Times New Roman"/>
                <w:highlight w:val="yellow"/>
                <w:lang w:eastAsia="ru-RU"/>
              </w:rPr>
            </w:pPr>
          </w:p>
        </w:tc>
      </w:tr>
      <w:tr w:rsidR="00E00EF1" w:rsidTr="008F51F4">
        <w:trPr>
          <w:trHeight w:val="920"/>
        </w:trPr>
        <w:tc>
          <w:tcPr>
            <w:tcW w:w="0" w:type="auto"/>
            <w:vMerge w:val="restart"/>
          </w:tcPr>
          <w:p w:rsidR="00986EEA" w:rsidRPr="00DF3A8E" w:rsidRDefault="00A61A06" w:rsidP="00186E70">
            <w:pPr>
              <w:keepNext/>
              <w:keepLines/>
              <w:rPr>
                <w:bCs/>
                <w:iCs/>
              </w:rPr>
            </w:pPr>
            <w:r>
              <w:rPr>
                <w:bCs/>
                <w:iCs/>
              </w:rPr>
              <w:t>1.6</w:t>
            </w:r>
          </w:p>
        </w:tc>
        <w:tc>
          <w:tcPr>
            <w:tcW w:w="669" w:type="dxa"/>
            <w:vMerge w:val="restart"/>
          </w:tcPr>
          <w:p w:rsidR="00986EEA" w:rsidRPr="00AA259D" w:rsidRDefault="00A61A06" w:rsidP="00186E70">
            <w:pPr>
              <w:keepNext/>
              <w:spacing w:after="188"/>
              <w:ind w:right="38"/>
              <w:jc w:val="left"/>
              <w:rPr>
                <w:b/>
                <w:bCs/>
              </w:rPr>
            </w:pPr>
            <w:r>
              <w:rPr>
                <w:b/>
                <w:bCs/>
              </w:rPr>
              <w:t>Д</w:t>
            </w:r>
            <w:r w:rsidRPr="00AA259D">
              <w:rPr>
                <w:b/>
                <w:bCs/>
              </w:rPr>
              <w:t>оли в уставн</w:t>
            </w:r>
            <w:r>
              <w:rPr>
                <w:b/>
                <w:bCs/>
              </w:rPr>
              <w:t>ом</w:t>
            </w:r>
            <w:r w:rsidRPr="00AA259D">
              <w:rPr>
                <w:b/>
                <w:bCs/>
              </w:rPr>
              <w:t xml:space="preserve"> капитал</w:t>
            </w:r>
            <w:r>
              <w:rPr>
                <w:b/>
                <w:bCs/>
              </w:rPr>
              <w:t>е</w:t>
            </w:r>
            <w:r w:rsidRPr="00AA259D">
              <w:rPr>
                <w:b/>
                <w:bCs/>
              </w:rPr>
              <w:t xml:space="preserve"> </w:t>
            </w:r>
            <w:r>
              <w:rPr>
                <w:b/>
                <w:bCs/>
              </w:rPr>
              <w:t xml:space="preserve">российских </w:t>
            </w:r>
            <w:r w:rsidRPr="00AA259D">
              <w:rPr>
                <w:b/>
                <w:bCs/>
              </w:rPr>
              <w:t>обществ с ограниченной ответственностью и права участия в уставн</w:t>
            </w:r>
            <w:r>
              <w:rPr>
                <w:b/>
                <w:bCs/>
              </w:rPr>
              <w:t>ом</w:t>
            </w:r>
            <w:r w:rsidRPr="00AA259D">
              <w:rPr>
                <w:b/>
                <w:bCs/>
              </w:rPr>
              <w:t xml:space="preserve"> капитал</w:t>
            </w:r>
            <w:r>
              <w:rPr>
                <w:b/>
                <w:bCs/>
              </w:rPr>
              <w:t>е</w:t>
            </w:r>
            <w:r w:rsidRPr="00AA259D">
              <w:rPr>
                <w:b/>
                <w:bCs/>
              </w:rPr>
              <w:t xml:space="preserve"> иностранных </w:t>
            </w:r>
            <w:r w:rsidRPr="00AA259D">
              <w:rPr>
                <w:b/>
                <w:bCs/>
              </w:rPr>
              <w:lastRenderedPageBreak/>
              <w:t>коммерческих организаций</w:t>
            </w:r>
          </w:p>
        </w:tc>
        <w:tc>
          <w:tcPr>
            <w:tcW w:w="8976" w:type="dxa"/>
          </w:tcPr>
          <w:p w:rsidR="00986EEA" w:rsidRDefault="00A61A06" w:rsidP="00186E70">
            <w:pPr>
              <w:keepNext/>
              <w:ind w:left="-5" w:right="-4"/>
            </w:pPr>
            <w:r>
              <w:lastRenderedPageBreak/>
              <w:t>Разница между ценой продажи (иного выбытия, в том числе уступки) и справедливой стоимостью на дату сделки.</w:t>
            </w:r>
          </w:p>
        </w:tc>
        <w:tc>
          <w:tcPr>
            <w:tcW w:w="4575" w:type="dxa"/>
            <w:vMerge w:val="restart"/>
          </w:tcPr>
          <w:p w:rsidR="00986EEA" w:rsidRPr="00DF3A8E" w:rsidRDefault="00986EEA" w:rsidP="00186E70">
            <w:pPr>
              <w:keepNext/>
              <w:keepLines/>
              <w:rPr>
                <w:iCs/>
              </w:rPr>
            </w:pPr>
          </w:p>
        </w:tc>
      </w:tr>
      <w:tr w:rsidR="00E00EF1" w:rsidTr="008F51F4">
        <w:trPr>
          <w:trHeight w:val="920"/>
        </w:trPr>
        <w:tc>
          <w:tcPr>
            <w:tcW w:w="0" w:type="auto"/>
            <w:vMerge/>
          </w:tcPr>
          <w:p w:rsidR="00986EEA" w:rsidRPr="00DF3A8E" w:rsidRDefault="00986EEA" w:rsidP="00186E70">
            <w:pPr>
              <w:keepNext/>
              <w:keepLines/>
              <w:spacing w:before="240"/>
              <w:rPr>
                <w:bCs/>
                <w:iCs/>
              </w:rPr>
            </w:pPr>
          </w:p>
        </w:tc>
        <w:tc>
          <w:tcPr>
            <w:tcW w:w="669" w:type="dxa"/>
            <w:vMerge/>
          </w:tcPr>
          <w:p w:rsidR="00986EEA" w:rsidRPr="00AA259D" w:rsidRDefault="00986EEA" w:rsidP="00186E70">
            <w:pPr>
              <w:keepNext/>
              <w:spacing w:after="188"/>
              <w:ind w:right="38"/>
              <w:rPr>
                <w:b/>
                <w:bCs/>
              </w:rPr>
            </w:pPr>
          </w:p>
        </w:tc>
        <w:tc>
          <w:tcPr>
            <w:tcW w:w="8976" w:type="dxa"/>
          </w:tcPr>
          <w:p w:rsidR="00986EEA" w:rsidRDefault="00A61A06" w:rsidP="00186E70">
            <w:pPr>
              <w:keepNext/>
              <w:ind w:left="-5" w:right="-4"/>
            </w:pPr>
            <w:r>
              <w:t>Разница между справедливой стоимостью на дату признания в составе активов паевого инвестиционного фонда и ценой покупки.</w:t>
            </w:r>
          </w:p>
        </w:tc>
        <w:tc>
          <w:tcPr>
            <w:tcW w:w="4575" w:type="dxa"/>
            <w:vMerge/>
          </w:tcPr>
          <w:p w:rsidR="00986EEA" w:rsidRPr="00DF3A8E" w:rsidRDefault="00986EEA" w:rsidP="00186E70">
            <w:pPr>
              <w:keepNext/>
              <w:keepLines/>
              <w:rPr>
                <w:iCs/>
              </w:rPr>
            </w:pPr>
          </w:p>
        </w:tc>
      </w:tr>
      <w:tr w:rsidR="00E00EF1" w:rsidTr="008F51F4">
        <w:trPr>
          <w:trHeight w:val="920"/>
        </w:trPr>
        <w:tc>
          <w:tcPr>
            <w:tcW w:w="0" w:type="auto"/>
            <w:vMerge/>
          </w:tcPr>
          <w:p w:rsidR="00986EEA" w:rsidRPr="00DF3A8E" w:rsidRDefault="00986EEA" w:rsidP="00186E70">
            <w:pPr>
              <w:keepNext/>
              <w:keepLines/>
              <w:spacing w:before="240"/>
              <w:rPr>
                <w:bCs/>
                <w:iCs/>
              </w:rPr>
            </w:pPr>
          </w:p>
        </w:tc>
        <w:tc>
          <w:tcPr>
            <w:tcW w:w="669" w:type="dxa"/>
            <w:vMerge/>
          </w:tcPr>
          <w:p w:rsidR="00986EEA" w:rsidRPr="00AA259D" w:rsidRDefault="00986EEA" w:rsidP="00186E70">
            <w:pPr>
              <w:keepNext/>
              <w:spacing w:after="188"/>
              <w:ind w:right="38"/>
              <w:rPr>
                <w:b/>
                <w:bCs/>
              </w:rPr>
            </w:pPr>
          </w:p>
        </w:tc>
        <w:tc>
          <w:tcPr>
            <w:tcW w:w="8976" w:type="dxa"/>
          </w:tcPr>
          <w:p w:rsidR="00986EEA" w:rsidRPr="000A1C11" w:rsidRDefault="00A61A06" w:rsidP="00186E70">
            <w:pPr>
              <w:keepNext/>
              <w:ind w:left="-5" w:right="-4"/>
            </w:pPr>
            <w:r w:rsidRPr="00B64179">
              <w:t xml:space="preserve">Разница между справедливой стоимостью имущества, полученного в результате распределения имущества ликвидируемого общества между участниками, и справедливой стоимостью доли в уставном капитале общества с ограниченной ответственностью или права участия в уставном капитале иностранной коммерческой организации </w:t>
            </w:r>
          </w:p>
        </w:tc>
        <w:tc>
          <w:tcPr>
            <w:tcW w:w="4575" w:type="dxa"/>
          </w:tcPr>
          <w:p w:rsidR="00986EEA" w:rsidRPr="00154A87" w:rsidRDefault="00A61A06" w:rsidP="00154A87">
            <w:pPr>
              <w:pStyle w:val="aff0"/>
              <w:rPr>
                <w:bCs/>
              </w:rPr>
            </w:pPr>
            <w:r w:rsidRPr="00154A87">
              <w:rPr>
                <w:rStyle w:val="cf01"/>
                <w:rFonts w:ascii="Times New Roman" w:hAnsi="Times New Roman" w:cs="Times New Roman"/>
                <w:bCs/>
                <w:sz w:val="24"/>
                <w:szCs w:val="24"/>
              </w:rPr>
              <w:t xml:space="preserve">Если в результате </w:t>
            </w:r>
            <w:r>
              <w:rPr>
                <w:rStyle w:val="cf01"/>
                <w:rFonts w:ascii="Times New Roman" w:hAnsi="Times New Roman" w:cs="Times New Roman"/>
                <w:bCs/>
                <w:sz w:val="24"/>
                <w:szCs w:val="24"/>
              </w:rPr>
              <w:t>распределения имущества</w:t>
            </w:r>
            <w:r w:rsidRPr="00154A87">
              <w:rPr>
                <w:rStyle w:val="cf01"/>
                <w:rFonts w:ascii="Times New Roman" w:hAnsi="Times New Roman" w:cs="Times New Roman"/>
                <w:bCs/>
                <w:sz w:val="24"/>
                <w:szCs w:val="24"/>
              </w:rPr>
              <w:t xml:space="preserve"> </w:t>
            </w:r>
            <w:r w:rsidRPr="002F20DE">
              <w:rPr>
                <w:rStyle w:val="cf01"/>
                <w:rFonts w:ascii="Times New Roman" w:hAnsi="Times New Roman" w:cs="Times New Roman"/>
                <w:bCs/>
                <w:sz w:val="24"/>
                <w:szCs w:val="24"/>
              </w:rPr>
              <w:t xml:space="preserve">зачисляется </w:t>
            </w:r>
            <w:r w:rsidRPr="002F20DE">
              <w:rPr>
                <w:rStyle w:val="cf01"/>
                <w:rFonts w:ascii="Times New Roman" w:hAnsi="Times New Roman" w:cs="Times New Roman"/>
                <w:sz w:val="24"/>
                <w:szCs w:val="24"/>
              </w:rPr>
              <w:t>неоднородное выбывшему имущество</w:t>
            </w:r>
            <w:r w:rsidRPr="002F20DE">
              <w:rPr>
                <w:rStyle w:val="cf01"/>
                <w:rFonts w:ascii="Times New Roman" w:hAnsi="Times New Roman" w:cs="Times New Roman"/>
                <w:bCs/>
                <w:sz w:val="24"/>
                <w:szCs w:val="24"/>
              </w:rPr>
              <w:t>, разница между справедливой стоимостью</w:t>
            </w:r>
            <w:r w:rsidRPr="00154A87">
              <w:rPr>
                <w:rStyle w:val="cf01"/>
                <w:rFonts w:ascii="Times New Roman" w:hAnsi="Times New Roman" w:cs="Times New Roman"/>
                <w:bCs/>
                <w:sz w:val="24"/>
                <w:szCs w:val="24"/>
              </w:rPr>
              <w:t xml:space="preserve"> выбывшего имущества и справедливой стоимостью зачисленного имущества отражается по ГАП выбывшего имущества</w:t>
            </w:r>
            <w:r>
              <w:rPr>
                <w:rStyle w:val="cf01"/>
                <w:rFonts w:ascii="Times New Roman" w:hAnsi="Times New Roman" w:cs="Times New Roman"/>
                <w:bCs/>
                <w:sz w:val="24"/>
                <w:szCs w:val="24"/>
              </w:rPr>
              <w:t>.</w:t>
            </w:r>
          </w:p>
        </w:tc>
      </w:tr>
      <w:tr w:rsidR="00E00EF1" w:rsidTr="008F51F4">
        <w:trPr>
          <w:trHeight w:val="1721"/>
        </w:trPr>
        <w:tc>
          <w:tcPr>
            <w:tcW w:w="0" w:type="auto"/>
            <w:vMerge/>
          </w:tcPr>
          <w:p w:rsidR="00986EEA" w:rsidRPr="00DF3A8E" w:rsidRDefault="00986EEA" w:rsidP="00186E70">
            <w:pPr>
              <w:keepNext/>
              <w:keepLines/>
              <w:spacing w:before="240"/>
              <w:rPr>
                <w:bCs/>
                <w:iCs/>
              </w:rPr>
            </w:pPr>
          </w:p>
        </w:tc>
        <w:tc>
          <w:tcPr>
            <w:tcW w:w="669" w:type="dxa"/>
            <w:vMerge/>
          </w:tcPr>
          <w:p w:rsidR="00986EEA" w:rsidRPr="00AA259D" w:rsidRDefault="00986EEA" w:rsidP="00186E70">
            <w:pPr>
              <w:keepNext/>
              <w:spacing w:after="188"/>
              <w:ind w:right="38"/>
              <w:rPr>
                <w:b/>
                <w:bCs/>
              </w:rPr>
            </w:pPr>
          </w:p>
        </w:tc>
        <w:tc>
          <w:tcPr>
            <w:tcW w:w="8976" w:type="dxa"/>
          </w:tcPr>
          <w:p w:rsidR="00986EEA" w:rsidRPr="00DF2394" w:rsidRDefault="00A61A06" w:rsidP="003C7A3D">
            <w:pPr>
              <w:keepNext/>
              <w:ind w:left="-5" w:right="-4"/>
            </w:pPr>
            <w:r w:rsidRPr="00DF2394">
              <w:t xml:space="preserve">Внесение вклада в имущество общества с ограниченной ответственностью без изменения уставного капитала/ увеличение уставного капитала отражается как </w:t>
            </w:r>
            <w:r w:rsidRPr="00DF2394">
              <w:rPr>
                <w:rFonts w:eastAsia="Times New Roman"/>
                <w:lang w:eastAsia="ru-RU"/>
              </w:rPr>
              <w:t>разница между изменением справедливой стоимости актива (справедливая стоимость на дату проведения оценки после внесения вклада участника - справедливая стоимость на предыдущий рабочий день) и объемом затраченных средств ПИФ</w:t>
            </w:r>
          </w:p>
        </w:tc>
        <w:tc>
          <w:tcPr>
            <w:tcW w:w="4575" w:type="dxa"/>
            <w:vMerge w:val="restart"/>
          </w:tcPr>
          <w:p w:rsidR="00986EEA" w:rsidRPr="00DF2394" w:rsidRDefault="00A61A06" w:rsidP="003C7A3D">
            <w:pPr>
              <w:keepNext/>
              <w:keepLines/>
              <w:rPr>
                <w:rFonts w:eastAsia="Times New Roman"/>
                <w:lang w:eastAsia="ru-RU"/>
              </w:rPr>
            </w:pPr>
            <w:r w:rsidRPr="00DF2394">
              <w:rPr>
                <w:rFonts w:eastAsia="Times New Roman"/>
                <w:lang w:eastAsia="ru-RU"/>
              </w:rPr>
              <w:t>При этом оценка после внесения вклада в имущество проводится комплексно, учитывая иные факторы изменения справедливой стоимости. Отдельное выделение изменения справедливой стоимости, связанное только с увеличением уставного капитала компании или вклада в имущество компании, не требуется.</w:t>
            </w:r>
          </w:p>
          <w:p w:rsidR="00986EEA" w:rsidRPr="00DF2394" w:rsidRDefault="00A61A06" w:rsidP="00142684">
            <w:pPr>
              <w:keepNext/>
              <w:spacing w:after="188"/>
              <w:ind w:right="38"/>
            </w:pPr>
            <w:r w:rsidRPr="00DF2394">
              <w:rPr>
                <w:rFonts w:eastAsia="Times New Roman"/>
                <w:lang w:eastAsia="ru-RU"/>
              </w:rPr>
              <w:t>Изменение справедливой стоимости, рассчитанное в данном разделе, не учитывается в изменении справедливой стоимости по показателю «</w:t>
            </w:r>
            <w:r w:rsidRPr="00DF2394">
              <w:rPr>
                <w:bCs/>
              </w:rPr>
              <w:t>Прирост «+» (уменьшение «-») стоимости имущества в результате изменения справедливой стоимости имущества»</w:t>
            </w:r>
            <w:r>
              <w:rPr>
                <w:bCs/>
              </w:rPr>
              <w:t>.</w:t>
            </w:r>
          </w:p>
        </w:tc>
      </w:tr>
      <w:tr w:rsidR="00E00EF1" w:rsidTr="008F51F4">
        <w:trPr>
          <w:trHeight w:val="1232"/>
        </w:trPr>
        <w:tc>
          <w:tcPr>
            <w:tcW w:w="0" w:type="auto"/>
            <w:vMerge/>
          </w:tcPr>
          <w:p w:rsidR="00986EEA" w:rsidRPr="00DF3A8E" w:rsidRDefault="00986EEA" w:rsidP="00186E70">
            <w:pPr>
              <w:keepNext/>
              <w:keepLines/>
              <w:spacing w:before="240"/>
              <w:rPr>
                <w:bCs/>
                <w:iCs/>
              </w:rPr>
            </w:pPr>
          </w:p>
        </w:tc>
        <w:tc>
          <w:tcPr>
            <w:tcW w:w="669" w:type="dxa"/>
            <w:vMerge/>
          </w:tcPr>
          <w:p w:rsidR="00986EEA" w:rsidRPr="00AA259D" w:rsidRDefault="00986EEA" w:rsidP="00186E70">
            <w:pPr>
              <w:keepNext/>
              <w:spacing w:after="188"/>
              <w:ind w:right="38"/>
              <w:rPr>
                <w:b/>
                <w:bCs/>
              </w:rPr>
            </w:pPr>
          </w:p>
        </w:tc>
        <w:tc>
          <w:tcPr>
            <w:tcW w:w="8976" w:type="dxa"/>
          </w:tcPr>
          <w:p w:rsidR="00986EEA" w:rsidRPr="00B84C07" w:rsidRDefault="00A61A06" w:rsidP="007D59B2">
            <w:pPr>
              <w:keepNext/>
              <w:ind w:left="-5" w:right="-4"/>
              <w:rPr>
                <w:highlight w:val="green"/>
              </w:rPr>
            </w:pPr>
            <w:r w:rsidRPr="00DF2394">
              <w:rPr>
                <w:rFonts w:eastAsia="Times New Roman"/>
                <w:lang w:eastAsia="ru-RU"/>
              </w:rPr>
              <w:t>Аналогичный подход используется для отражения возврата вклада в имущество общества с ограниченной ответственностью и уменьшения уставного капитала.</w:t>
            </w:r>
          </w:p>
        </w:tc>
        <w:tc>
          <w:tcPr>
            <w:tcW w:w="4575" w:type="dxa"/>
            <w:vMerge/>
          </w:tcPr>
          <w:p w:rsidR="00986EEA" w:rsidRPr="003C7A3D" w:rsidRDefault="00986EEA" w:rsidP="003C7A3D">
            <w:pPr>
              <w:keepNext/>
              <w:keepLines/>
              <w:rPr>
                <w:rFonts w:eastAsia="Times New Roman"/>
                <w:highlight w:val="yellow"/>
                <w:lang w:eastAsia="ru-RU"/>
              </w:rPr>
            </w:pPr>
          </w:p>
        </w:tc>
      </w:tr>
      <w:tr w:rsidR="00E00EF1" w:rsidTr="008F51F4">
        <w:trPr>
          <w:trHeight w:val="920"/>
        </w:trPr>
        <w:tc>
          <w:tcPr>
            <w:tcW w:w="0" w:type="auto"/>
            <w:vMerge/>
          </w:tcPr>
          <w:p w:rsidR="00986EEA" w:rsidRPr="00DF3A8E" w:rsidRDefault="00986EEA" w:rsidP="00186E70">
            <w:pPr>
              <w:keepNext/>
              <w:keepLines/>
              <w:spacing w:before="240"/>
              <w:rPr>
                <w:bCs/>
                <w:iCs/>
              </w:rPr>
            </w:pPr>
          </w:p>
        </w:tc>
        <w:tc>
          <w:tcPr>
            <w:tcW w:w="669" w:type="dxa"/>
            <w:vMerge/>
          </w:tcPr>
          <w:p w:rsidR="00986EEA" w:rsidRPr="00AA259D" w:rsidRDefault="00986EEA" w:rsidP="00186E70">
            <w:pPr>
              <w:keepNext/>
              <w:spacing w:after="188"/>
              <w:ind w:right="38"/>
              <w:rPr>
                <w:b/>
                <w:bCs/>
              </w:rPr>
            </w:pPr>
          </w:p>
        </w:tc>
        <w:tc>
          <w:tcPr>
            <w:tcW w:w="8976" w:type="dxa"/>
          </w:tcPr>
          <w:p w:rsidR="00986EEA" w:rsidRDefault="00A61A06" w:rsidP="00186E70">
            <w:r>
              <w:t xml:space="preserve">Справедливая стоимость вновь созданного общества с ограниченной ответственностью – при реорганизации общества с ограниченной ответственностью. </w:t>
            </w:r>
          </w:p>
        </w:tc>
        <w:tc>
          <w:tcPr>
            <w:tcW w:w="4575" w:type="dxa"/>
          </w:tcPr>
          <w:p w:rsidR="00986EEA" w:rsidRDefault="00A61A06" w:rsidP="00186E70">
            <w:pPr>
              <w:keepNext/>
              <w:keepLines/>
            </w:pPr>
            <w:r>
              <w:t xml:space="preserve">Разница между справедливой стоимостью реорганизованного общества с ограниченной ответственностью на дату реорганизации и справедливой стоимостью реорганизованного общества с ограниченной ответственностью на дату, предшествующую дате реорганизации отражается по показателю «Прирост «+» (уменьшение «-») стоимости имущества в результате изменения </w:t>
            </w:r>
            <w:r>
              <w:lastRenderedPageBreak/>
              <w:t>справедливой стоимости имущества» в разрезе аналитического признака «Д</w:t>
            </w:r>
            <w:r w:rsidRPr="001C2AA3">
              <w:t>оли в уставных капиталах обществ с ограниченной ответственностью и правами участия в уставных капиталах иностранных коммерческих организаций</w:t>
            </w:r>
            <w:r>
              <w:t xml:space="preserve">» группы аналитических признаков «Вид имущества» раздела </w:t>
            </w:r>
            <w:r>
              <w:rPr>
                <w:lang w:val="en-US"/>
              </w:rPr>
              <w:t>III</w:t>
            </w:r>
            <w:r>
              <w:t xml:space="preserve"> отчета по форме 0420503.</w:t>
            </w:r>
          </w:p>
          <w:p w:rsidR="00986EEA" w:rsidRDefault="00A61A06">
            <w:pPr>
              <w:keepNext/>
              <w:keepLines/>
              <w:rPr>
                <w:iCs/>
              </w:rPr>
            </w:pPr>
            <w:r>
              <w:t>При реорганизации общества с ограниченной ответственностью справедливая стоимость выбывшего общества в отчете по форме 0420503 не отражается.</w:t>
            </w:r>
          </w:p>
        </w:tc>
      </w:tr>
      <w:tr w:rsidR="008F51F4" w:rsidTr="008F51F4">
        <w:trPr>
          <w:trHeight w:val="690"/>
        </w:trPr>
        <w:tc>
          <w:tcPr>
            <w:tcW w:w="0" w:type="auto"/>
            <w:vMerge w:val="restart"/>
            <w:shd w:val="clear" w:color="auto" w:fill="FFFFFF" w:themeFill="background1"/>
          </w:tcPr>
          <w:p w:rsidR="00186E70" w:rsidRPr="00DF3A8E" w:rsidRDefault="00A61A06" w:rsidP="00186E70">
            <w:pPr>
              <w:keepNext/>
              <w:keepLines/>
              <w:rPr>
                <w:bCs/>
                <w:iCs/>
              </w:rPr>
            </w:pPr>
            <w:r>
              <w:rPr>
                <w:bCs/>
                <w:iCs/>
              </w:rPr>
              <w:lastRenderedPageBreak/>
              <w:t>1.7</w:t>
            </w:r>
          </w:p>
        </w:tc>
        <w:tc>
          <w:tcPr>
            <w:tcW w:w="669" w:type="dxa"/>
            <w:vMerge w:val="restart"/>
          </w:tcPr>
          <w:p w:rsidR="00186E70" w:rsidRPr="00AA259D" w:rsidRDefault="00A61A06" w:rsidP="00186E70">
            <w:pPr>
              <w:keepNext/>
              <w:spacing w:after="188"/>
              <w:ind w:right="38"/>
              <w:jc w:val="left"/>
              <w:rPr>
                <w:b/>
                <w:bCs/>
              </w:rPr>
            </w:pPr>
            <w:r>
              <w:rPr>
                <w:b/>
                <w:bCs/>
              </w:rPr>
              <w:t>П</w:t>
            </w:r>
            <w:r w:rsidRPr="00AA259D">
              <w:rPr>
                <w:b/>
                <w:bCs/>
              </w:rPr>
              <w:t>роектн</w:t>
            </w:r>
            <w:r>
              <w:rPr>
                <w:b/>
                <w:bCs/>
              </w:rPr>
              <w:t>ая</w:t>
            </w:r>
            <w:r w:rsidRPr="00AA259D">
              <w:rPr>
                <w:b/>
                <w:bCs/>
              </w:rPr>
              <w:t xml:space="preserve"> документаци</w:t>
            </w:r>
            <w:r>
              <w:rPr>
                <w:b/>
                <w:bCs/>
              </w:rPr>
              <w:t>я</w:t>
            </w:r>
          </w:p>
        </w:tc>
        <w:tc>
          <w:tcPr>
            <w:tcW w:w="8976" w:type="dxa"/>
            <w:shd w:val="clear" w:color="auto" w:fill="FFFFFF" w:themeFill="background1"/>
          </w:tcPr>
          <w:p w:rsidR="00186E70" w:rsidRDefault="00A61A06" w:rsidP="00186E70">
            <w:pPr>
              <w:keepNext/>
              <w:ind w:left="-5" w:right="-4"/>
            </w:pPr>
            <w:r>
              <w:t>Разница между справедливой стоимостью на дату признания в составе активов паевого инвестиционного фонда и ценой покупки.</w:t>
            </w:r>
          </w:p>
        </w:tc>
        <w:tc>
          <w:tcPr>
            <w:tcW w:w="4575" w:type="dxa"/>
            <w:shd w:val="clear" w:color="auto" w:fill="FFFFFF" w:themeFill="background1"/>
          </w:tcPr>
          <w:p w:rsidR="00186E70" w:rsidRPr="00DF3A8E" w:rsidRDefault="00186E70" w:rsidP="00186E70">
            <w:pPr>
              <w:keepNext/>
              <w:keepLines/>
              <w:rPr>
                <w:iCs/>
              </w:rPr>
            </w:pPr>
          </w:p>
        </w:tc>
      </w:tr>
      <w:tr w:rsidR="008F51F4" w:rsidTr="008F51F4">
        <w:trPr>
          <w:trHeight w:val="690"/>
        </w:trPr>
        <w:tc>
          <w:tcPr>
            <w:tcW w:w="0" w:type="auto"/>
            <w:vMerge/>
            <w:shd w:val="clear" w:color="auto" w:fill="FFFFFF" w:themeFill="background1"/>
          </w:tcPr>
          <w:p w:rsidR="00186E70" w:rsidRPr="00DF3A8E" w:rsidRDefault="00186E70" w:rsidP="00186E70">
            <w:pPr>
              <w:keepNext/>
              <w:keepLines/>
              <w:spacing w:before="240"/>
              <w:rPr>
                <w:bCs/>
                <w:iCs/>
              </w:rPr>
            </w:pPr>
          </w:p>
        </w:tc>
        <w:tc>
          <w:tcPr>
            <w:tcW w:w="669" w:type="dxa"/>
            <w:vMerge/>
          </w:tcPr>
          <w:p w:rsidR="00186E70" w:rsidRPr="00AA259D" w:rsidRDefault="00186E70" w:rsidP="00186E70">
            <w:pPr>
              <w:keepNext/>
              <w:spacing w:after="188"/>
              <w:ind w:right="38"/>
              <w:rPr>
                <w:b/>
                <w:bCs/>
              </w:rPr>
            </w:pPr>
          </w:p>
        </w:tc>
        <w:tc>
          <w:tcPr>
            <w:tcW w:w="8976" w:type="dxa"/>
            <w:shd w:val="clear" w:color="auto" w:fill="FFFFFF" w:themeFill="background1"/>
          </w:tcPr>
          <w:p w:rsidR="00186E70" w:rsidRPr="007077B7" w:rsidRDefault="00A61A06" w:rsidP="00186E70">
            <w:pPr>
              <w:keepNext/>
              <w:ind w:left="-5" w:right="-4"/>
            </w:pPr>
            <w:r>
              <w:t>Разница между ценой продажи (иного выбытия, в том числе уступки) и справедливой стоимостью на дату сделки.</w:t>
            </w:r>
          </w:p>
        </w:tc>
        <w:tc>
          <w:tcPr>
            <w:tcW w:w="4575" w:type="dxa"/>
            <w:shd w:val="clear" w:color="auto" w:fill="FFFFFF" w:themeFill="background1"/>
          </w:tcPr>
          <w:p w:rsidR="00186E70" w:rsidRPr="00DF3A8E" w:rsidRDefault="00186E70" w:rsidP="00186E70">
            <w:pPr>
              <w:keepNext/>
              <w:keepLines/>
              <w:rPr>
                <w:iCs/>
              </w:rPr>
            </w:pPr>
          </w:p>
        </w:tc>
      </w:tr>
      <w:tr w:rsidR="00E00EF1" w:rsidTr="008F51F4">
        <w:trPr>
          <w:trHeight w:val="690"/>
        </w:trPr>
        <w:tc>
          <w:tcPr>
            <w:tcW w:w="0" w:type="auto"/>
            <w:vMerge w:val="restart"/>
          </w:tcPr>
          <w:p w:rsidR="00186E70" w:rsidRPr="00DF3A8E" w:rsidRDefault="00A61A06" w:rsidP="00186E70">
            <w:pPr>
              <w:keepNext/>
              <w:keepLines/>
              <w:rPr>
                <w:bCs/>
                <w:iCs/>
              </w:rPr>
            </w:pPr>
            <w:r>
              <w:rPr>
                <w:bCs/>
                <w:iCs/>
              </w:rPr>
              <w:t>1.8</w:t>
            </w:r>
          </w:p>
        </w:tc>
        <w:tc>
          <w:tcPr>
            <w:tcW w:w="669" w:type="dxa"/>
            <w:vMerge w:val="restart"/>
          </w:tcPr>
          <w:p w:rsidR="00186E70" w:rsidRPr="00AA259D" w:rsidRDefault="00A61A06" w:rsidP="00186E70">
            <w:pPr>
              <w:keepNext/>
              <w:spacing w:after="188"/>
              <w:ind w:right="38"/>
              <w:jc w:val="left"/>
              <w:rPr>
                <w:b/>
                <w:bCs/>
              </w:rPr>
            </w:pPr>
            <w:r>
              <w:rPr>
                <w:b/>
                <w:bCs/>
              </w:rPr>
              <w:t>Д</w:t>
            </w:r>
            <w:r w:rsidRPr="00AA259D">
              <w:rPr>
                <w:b/>
                <w:bCs/>
              </w:rPr>
              <w:t>рагоценны</w:t>
            </w:r>
            <w:r>
              <w:rPr>
                <w:b/>
                <w:bCs/>
              </w:rPr>
              <w:t>е</w:t>
            </w:r>
            <w:r w:rsidRPr="00AA259D">
              <w:rPr>
                <w:b/>
                <w:bCs/>
              </w:rPr>
              <w:t xml:space="preserve"> металл</w:t>
            </w:r>
            <w:r>
              <w:rPr>
                <w:b/>
                <w:bCs/>
              </w:rPr>
              <w:t>ы</w:t>
            </w:r>
            <w:r w:rsidRPr="00AA259D">
              <w:rPr>
                <w:b/>
                <w:bCs/>
              </w:rPr>
              <w:t xml:space="preserve"> и требования к кредитной организации выплатить денежный эквивалент</w:t>
            </w:r>
            <w:r>
              <w:rPr>
                <w:b/>
                <w:bCs/>
              </w:rPr>
              <w:t xml:space="preserve"> драгоценных металлов по текущему курсу</w:t>
            </w:r>
          </w:p>
        </w:tc>
        <w:tc>
          <w:tcPr>
            <w:tcW w:w="8976" w:type="dxa"/>
          </w:tcPr>
          <w:p w:rsidR="00186E70" w:rsidRDefault="00A61A06" w:rsidP="00186E70">
            <w:pPr>
              <w:keepNext/>
              <w:ind w:left="-5" w:right="-4"/>
            </w:pPr>
            <w:r>
              <w:t>Разница между ценой продажи (иного выбытия, в том числе уступки) и справедливой стоимостью на дату сделки.</w:t>
            </w:r>
          </w:p>
        </w:tc>
        <w:tc>
          <w:tcPr>
            <w:tcW w:w="4575" w:type="dxa"/>
            <w:vMerge w:val="restart"/>
          </w:tcPr>
          <w:p w:rsidR="00186E70" w:rsidRPr="00DF3A8E" w:rsidRDefault="00186E70" w:rsidP="00186E70">
            <w:pPr>
              <w:keepNext/>
              <w:keepLines/>
              <w:rPr>
                <w:iCs/>
              </w:rPr>
            </w:pPr>
          </w:p>
        </w:tc>
      </w:tr>
      <w:tr w:rsidR="00E00EF1" w:rsidTr="008F51F4">
        <w:trPr>
          <w:trHeight w:val="690"/>
        </w:trPr>
        <w:tc>
          <w:tcPr>
            <w:tcW w:w="0" w:type="auto"/>
            <w:vMerge/>
          </w:tcPr>
          <w:p w:rsidR="00186E70" w:rsidRPr="00DF3A8E" w:rsidRDefault="00186E70" w:rsidP="00186E70">
            <w:pPr>
              <w:keepNext/>
              <w:keepLines/>
              <w:spacing w:before="240"/>
              <w:rPr>
                <w:bCs/>
                <w:iCs/>
              </w:rPr>
            </w:pPr>
          </w:p>
        </w:tc>
        <w:tc>
          <w:tcPr>
            <w:tcW w:w="669" w:type="dxa"/>
            <w:vMerge/>
          </w:tcPr>
          <w:p w:rsidR="00186E70" w:rsidRPr="00AA259D" w:rsidRDefault="00186E70" w:rsidP="00186E70">
            <w:pPr>
              <w:keepNext/>
              <w:spacing w:after="188"/>
              <w:ind w:right="38"/>
              <w:rPr>
                <w:b/>
                <w:bCs/>
              </w:rPr>
            </w:pPr>
          </w:p>
        </w:tc>
        <w:tc>
          <w:tcPr>
            <w:tcW w:w="8976" w:type="dxa"/>
          </w:tcPr>
          <w:p w:rsidR="00186E70" w:rsidRDefault="00A61A06" w:rsidP="00186E70">
            <w:pPr>
              <w:keepNext/>
              <w:ind w:left="-5" w:right="-4"/>
            </w:pPr>
            <w:r>
              <w:t>Разница между справедливой стоимостью на дату признания в составе активов паевого инвестиционного фонда и ценой покупки.</w:t>
            </w:r>
          </w:p>
        </w:tc>
        <w:tc>
          <w:tcPr>
            <w:tcW w:w="4575" w:type="dxa"/>
            <w:vMerge/>
          </w:tcPr>
          <w:p w:rsidR="00186E70" w:rsidRPr="00DF3A8E" w:rsidRDefault="00186E70" w:rsidP="00186E70">
            <w:pPr>
              <w:keepNext/>
              <w:keepLines/>
              <w:rPr>
                <w:iCs/>
              </w:rPr>
            </w:pPr>
          </w:p>
        </w:tc>
      </w:tr>
      <w:tr w:rsidR="00E00EF1" w:rsidTr="008F51F4">
        <w:trPr>
          <w:trHeight w:val="1172"/>
        </w:trPr>
        <w:tc>
          <w:tcPr>
            <w:tcW w:w="0" w:type="auto"/>
            <w:vMerge/>
          </w:tcPr>
          <w:p w:rsidR="00186E70" w:rsidRPr="00DF3A8E" w:rsidRDefault="00186E70" w:rsidP="00186E70">
            <w:pPr>
              <w:keepNext/>
              <w:keepLines/>
              <w:spacing w:before="240"/>
              <w:rPr>
                <w:bCs/>
                <w:iCs/>
              </w:rPr>
            </w:pPr>
          </w:p>
        </w:tc>
        <w:tc>
          <w:tcPr>
            <w:tcW w:w="669" w:type="dxa"/>
            <w:vMerge/>
          </w:tcPr>
          <w:p w:rsidR="00186E70" w:rsidRPr="00AA259D" w:rsidRDefault="00186E70" w:rsidP="00186E70">
            <w:pPr>
              <w:keepNext/>
              <w:spacing w:after="188"/>
              <w:ind w:right="38"/>
              <w:rPr>
                <w:b/>
                <w:bCs/>
              </w:rPr>
            </w:pPr>
          </w:p>
        </w:tc>
        <w:tc>
          <w:tcPr>
            <w:tcW w:w="8976" w:type="dxa"/>
          </w:tcPr>
          <w:p w:rsidR="00186E70" w:rsidRDefault="00A61A06" w:rsidP="00186E70">
            <w:pPr>
              <w:keepNext/>
              <w:ind w:left="-5" w:right="-4"/>
            </w:pPr>
            <w:r w:rsidRPr="002F3FF6">
              <w:rPr>
                <w:rStyle w:val="cf01"/>
                <w:rFonts w:ascii="Times New Roman" w:hAnsi="Times New Roman" w:cs="Times New Roman"/>
                <w:sz w:val="24"/>
                <w:szCs w:val="24"/>
              </w:rPr>
              <w:t>Разница положительного и отрицательного результата по сделкам Т+ за отчетный период - сальдировано по каждой сделке (по тем сделкам, которые не завершены на начало или конец отчетного периода).</w:t>
            </w:r>
          </w:p>
        </w:tc>
        <w:tc>
          <w:tcPr>
            <w:tcW w:w="4575" w:type="dxa"/>
          </w:tcPr>
          <w:p w:rsidR="00186E70" w:rsidRPr="00DF3A8E" w:rsidRDefault="00186E70" w:rsidP="00186E70">
            <w:pPr>
              <w:keepNext/>
              <w:keepLines/>
              <w:rPr>
                <w:iCs/>
              </w:rPr>
            </w:pPr>
          </w:p>
        </w:tc>
      </w:tr>
      <w:tr w:rsidR="00E00EF1" w:rsidTr="008F51F4">
        <w:trPr>
          <w:trHeight w:val="708"/>
        </w:trPr>
        <w:tc>
          <w:tcPr>
            <w:tcW w:w="0" w:type="auto"/>
            <w:vMerge w:val="restart"/>
          </w:tcPr>
          <w:p w:rsidR="00186E70" w:rsidRPr="00DF3A8E" w:rsidRDefault="00A61A06" w:rsidP="00186E70">
            <w:pPr>
              <w:keepNext/>
              <w:keepLines/>
              <w:rPr>
                <w:bCs/>
                <w:iCs/>
              </w:rPr>
            </w:pPr>
            <w:r>
              <w:rPr>
                <w:bCs/>
                <w:iCs/>
              </w:rPr>
              <w:t>1.9</w:t>
            </w:r>
          </w:p>
        </w:tc>
        <w:tc>
          <w:tcPr>
            <w:tcW w:w="669" w:type="dxa"/>
            <w:vMerge w:val="restart"/>
          </w:tcPr>
          <w:p w:rsidR="00186E70" w:rsidRPr="00AA259D" w:rsidRDefault="00A61A06" w:rsidP="00186E70">
            <w:pPr>
              <w:keepNext/>
              <w:spacing w:after="188"/>
              <w:ind w:right="38"/>
              <w:jc w:val="left"/>
              <w:rPr>
                <w:b/>
                <w:bCs/>
              </w:rPr>
            </w:pPr>
            <w:r>
              <w:rPr>
                <w:b/>
                <w:bCs/>
              </w:rPr>
              <w:t>Х</w:t>
            </w:r>
            <w:r w:rsidRPr="00AA259D">
              <w:rPr>
                <w:b/>
                <w:bCs/>
              </w:rPr>
              <w:t>удожественны</w:t>
            </w:r>
            <w:r>
              <w:rPr>
                <w:b/>
                <w:bCs/>
              </w:rPr>
              <w:t>е</w:t>
            </w:r>
            <w:r w:rsidRPr="00AA259D">
              <w:rPr>
                <w:b/>
                <w:bCs/>
              </w:rPr>
              <w:t xml:space="preserve"> ценност</w:t>
            </w:r>
            <w:r>
              <w:rPr>
                <w:b/>
                <w:bCs/>
              </w:rPr>
              <w:t>и</w:t>
            </w:r>
          </w:p>
        </w:tc>
        <w:tc>
          <w:tcPr>
            <w:tcW w:w="8976" w:type="dxa"/>
          </w:tcPr>
          <w:p w:rsidR="00186E70" w:rsidRDefault="00A61A06" w:rsidP="00186E70">
            <w:pPr>
              <w:keepNext/>
              <w:ind w:right="-4"/>
            </w:pPr>
            <w:r>
              <w:t>Разница между ценой продажи (иного выбытия, в том числе уступки) и справедливой стоимостью на дату сделки.</w:t>
            </w:r>
          </w:p>
        </w:tc>
        <w:tc>
          <w:tcPr>
            <w:tcW w:w="4575" w:type="dxa"/>
          </w:tcPr>
          <w:p w:rsidR="00186E70" w:rsidRPr="00DF3A8E" w:rsidRDefault="00186E70" w:rsidP="00186E70">
            <w:pPr>
              <w:keepNext/>
              <w:keepLines/>
              <w:rPr>
                <w:iCs/>
              </w:rPr>
            </w:pPr>
          </w:p>
        </w:tc>
      </w:tr>
      <w:tr w:rsidR="008F51F4" w:rsidTr="008F51F4">
        <w:trPr>
          <w:trHeight w:val="690"/>
        </w:trPr>
        <w:tc>
          <w:tcPr>
            <w:tcW w:w="0" w:type="auto"/>
            <w:vMerge/>
            <w:shd w:val="clear" w:color="auto" w:fill="FFFFFF" w:themeFill="background1"/>
          </w:tcPr>
          <w:p w:rsidR="00186E70" w:rsidRPr="00DF3A8E" w:rsidRDefault="00186E70" w:rsidP="00186E70">
            <w:pPr>
              <w:keepNext/>
              <w:keepLines/>
              <w:spacing w:before="240"/>
              <w:rPr>
                <w:bCs/>
                <w:iCs/>
              </w:rPr>
            </w:pPr>
          </w:p>
        </w:tc>
        <w:tc>
          <w:tcPr>
            <w:tcW w:w="669" w:type="dxa"/>
            <w:vMerge/>
          </w:tcPr>
          <w:p w:rsidR="00186E70" w:rsidRPr="00AA259D" w:rsidRDefault="00186E70" w:rsidP="00186E70">
            <w:pPr>
              <w:keepNext/>
              <w:spacing w:after="188"/>
              <w:ind w:right="38"/>
              <w:rPr>
                <w:b/>
                <w:bCs/>
              </w:rPr>
            </w:pPr>
          </w:p>
        </w:tc>
        <w:tc>
          <w:tcPr>
            <w:tcW w:w="8976" w:type="dxa"/>
            <w:shd w:val="clear" w:color="auto" w:fill="FFFFFF" w:themeFill="background1"/>
          </w:tcPr>
          <w:p w:rsidR="00186E70" w:rsidRDefault="00A61A06" w:rsidP="00186E70">
            <w:pPr>
              <w:keepNext/>
              <w:ind w:left="-5" w:right="-4"/>
            </w:pPr>
            <w:r>
              <w:t>Разница между справедливой стоимостью на дату признания в составе активов паевого инвестиционного фонда и ценой покупки.</w:t>
            </w:r>
          </w:p>
        </w:tc>
        <w:tc>
          <w:tcPr>
            <w:tcW w:w="4575" w:type="dxa"/>
            <w:shd w:val="clear" w:color="auto" w:fill="FFFFFF" w:themeFill="background1"/>
          </w:tcPr>
          <w:p w:rsidR="00186E70" w:rsidRPr="00DF3A8E" w:rsidRDefault="00186E70" w:rsidP="00186E70">
            <w:pPr>
              <w:keepNext/>
              <w:keepLines/>
              <w:rPr>
                <w:iCs/>
              </w:rPr>
            </w:pPr>
          </w:p>
        </w:tc>
      </w:tr>
      <w:tr w:rsidR="00E00EF1" w:rsidTr="008F51F4">
        <w:tc>
          <w:tcPr>
            <w:tcW w:w="0" w:type="auto"/>
            <w:vMerge w:val="restart"/>
          </w:tcPr>
          <w:p w:rsidR="00186E70" w:rsidRPr="00DF3A8E" w:rsidRDefault="00A61A06" w:rsidP="00186E70">
            <w:pPr>
              <w:keepNext/>
              <w:keepLines/>
              <w:rPr>
                <w:bCs/>
                <w:iCs/>
              </w:rPr>
            </w:pPr>
            <w:r>
              <w:rPr>
                <w:bCs/>
                <w:iCs/>
              </w:rPr>
              <w:t>1.10</w:t>
            </w:r>
          </w:p>
        </w:tc>
        <w:tc>
          <w:tcPr>
            <w:tcW w:w="669" w:type="dxa"/>
            <w:vMerge w:val="restart"/>
          </w:tcPr>
          <w:p w:rsidR="00186E70" w:rsidRPr="00AA259D" w:rsidRDefault="00A61A06" w:rsidP="00186E70">
            <w:pPr>
              <w:keepNext/>
              <w:spacing w:after="188"/>
              <w:ind w:right="38"/>
              <w:jc w:val="left"/>
              <w:rPr>
                <w:b/>
                <w:bCs/>
              </w:rPr>
            </w:pPr>
            <w:r>
              <w:rPr>
                <w:b/>
                <w:bCs/>
              </w:rPr>
              <w:t>И</w:t>
            </w:r>
            <w:r w:rsidRPr="00AA259D">
              <w:rPr>
                <w:b/>
                <w:bCs/>
              </w:rPr>
              <w:t>н</w:t>
            </w:r>
            <w:r>
              <w:rPr>
                <w:b/>
                <w:bCs/>
              </w:rPr>
              <w:t>ое</w:t>
            </w:r>
            <w:r w:rsidRPr="00AA259D">
              <w:rPr>
                <w:b/>
                <w:bCs/>
              </w:rPr>
              <w:t xml:space="preserve"> имущество</w:t>
            </w:r>
          </w:p>
        </w:tc>
        <w:tc>
          <w:tcPr>
            <w:tcW w:w="8976" w:type="dxa"/>
          </w:tcPr>
          <w:p w:rsidR="00186E70" w:rsidRDefault="00A61A06" w:rsidP="00186E70">
            <w:pPr>
              <w:keepNext/>
              <w:ind w:left="-5" w:right="-4"/>
            </w:pPr>
            <w:r>
              <w:t>Разница между ценой продажи (иного выбытия, в том числе уступки) и справедливой стоимостью на дату сделки.</w:t>
            </w:r>
          </w:p>
        </w:tc>
        <w:tc>
          <w:tcPr>
            <w:tcW w:w="4575" w:type="dxa"/>
          </w:tcPr>
          <w:p w:rsidR="00186E70" w:rsidRPr="00DF3A8E" w:rsidRDefault="00186E70" w:rsidP="00186E70">
            <w:pPr>
              <w:keepNext/>
              <w:keepLines/>
              <w:rPr>
                <w:iCs/>
              </w:rPr>
            </w:pPr>
          </w:p>
        </w:tc>
      </w:tr>
      <w:tr w:rsidR="008F51F4" w:rsidTr="008F51F4">
        <w:tc>
          <w:tcPr>
            <w:tcW w:w="0" w:type="auto"/>
            <w:vMerge/>
            <w:shd w:val="clear" w:color="auto" w:fill="FFFFFF" w:themeFill="background1"/>
          </w:tcPr>
          <w:p w:rsidR="00186E70" w:rsidRPr="00DF3A8E" w:rsidRDefault="00186E70" w:rsidP="00186E70">
            <w:pPr>
              <w:keepNext/>
              <w:keepLines/>
              <w:spacing w:before="240"/>
              <w:rPr>
                <w:bCs/>
                <w:iCs/>
              </w:rPr>
            </w:pPr>
          </w:p>
        </w:tc>
        <w:tc>
          <w:tcPr>
            <w:tcW w:w="669" w:type="dxa"/>
            <w:vMerge/>
          </w:tcPr>
          <w:p w:rsidR="00186E70" w:rsidRPr="00AA259D" w:rsidRDefault="00186E70" w:rsidP="00186E70">
            <w:pPr>
              <w:keepNext/>
              <w:spacing w:after="188"/>
              <w:ind w:right="38"/>
              <w:rPr>
                <w:b/>
                <w:bCs/>
              </w:rPr>
            </w:pPr>
          </w:p>
        </w:tc>
        <w:tc>
          <w:tcPr>
            <w:tcW w:w="8976" w:type="dxa"/>
            <w:shd w:val="clear" w:color="auto" w:fill="FFFFFF" w:themeFill="background1"/>
          </w:tcPr>
          <w:p w:rsidR="00186E70" w:rsidRDefault="00A61A06" w:rsidP="00186E70">
            <w:pPr>
              <w:keepNext/>
              <w:ind w:left="-5" w:right="-4"/>
            </w:pPr>
            <w:r>
              <w:t>Разница между справедливой стоимостью на дату признания в составе активов паевого инвестиционного фонда и ценой покупки.</w:t>
            </w:r>
          </w:p>
        </w:tc>
        <w:tc>
          <w:tcPr>
            <w:tcW w:w="4575" w:type="dxa"/>
            <w:shd w:val="clear" w:color="auto" w:fill="FFFFFF" w:themeFill="background1"/>
          </w:tcPr>
          <w:p w:rsidR="00186E70" w:rsidRPr="00DF3A8E" w:rsidRDefault="00186E70" w:rsidP="00186E70">
            <w:pPr>
              <w:keepNext/>
              <w:keepLines/>
              <w:rPr>
                <w:iCs/>
              </w:rPr>
            </w:pPr>
          </w:p>
        </w:tc>
      </w:tr>
      <w:tr w:rsidR="00E00EF1" w:rsidTr="008F51F4">
        <w:tc>
          <w:tcPr>
            <w:tcW w:w="0" w:type="auto"/>
            <w:vMerge w:val="restart"/>
          </w:tcPr>
          <w:p w:rsidR="00186E70" w:rsidRPr="00DF3A8E" w:rsidRDefault="00A61A06" w:rsidP="00186E70">
            <w:pPr>
              <w:keepNext/>
              <w:keepLines/>
              <w:rPr>
                <w:bCs/>
                <w:iCs/>
              </w:rPr>
            </w:pPr>
            <w:r>
              <w:rPr>
                <w:bCs/>
                <w:iCs/>
              </w:rPr>
              <w:t>1.11</w:t>
            </w:r>
          </w:p>
        </w:tc>
        <w:tc>
          <w:tcPr>
            <w:tcW w:w="669" w:type="dxa"/>
            <w:vMerge w:val="restart"/>
          </w:tcPr>
          <w:p w:rsidR="00186E70" w:rsidRPr="00AA259D" w:rsidRDefault="00A61A06" w:rsidP="00186E70">
            <w:pPr>
              <w:keepNext/>
              <w:spacing w:after="188"/>
              <w:ind w:right="38"/>
              <w:jc w:val="left"/>
              <w:rPr>
                <w:b/>
                <w:bCs/>
              </w:rPr>
            </w:pPr>
            <w:r>
              <w:rPr>
                <w:b/>
                <w:bCs/>
              </w:rPr>
              <w:t>Д</w:t>
            </w:r>
            <w:r w:rsidRPr="00AA259D">
              <w:rPr>
                <w:b/>
                <w:bCs/>
              </w:rPr>
              <w:t>ебиторск</w:t>
            </w:r>
            <w:r>
              <w:rPr>
                <w:b/>
                <w:bCs/>
              </w:rPr>
              <w:t>ая</w:t>
            </w:r>
            <w:r w:rsidRPr="00AA259D">
              <w:rPr>
                <w:b/>
                <w:bCs/>
              </w:rPr>
              <w:t xml:space="preserve"> задолженность</w:t>
            </w:r>
          </w:p>
        </w:tc>
        <w:tc>
          <w:tcPr>
            <w:tcW w:w="8976" w:type="dxa"/>
          </w:tcPr>
          <w:p w:rsidR="00186E70" w:rsidRDefault="00A61A06" w:rsidP="00186E70">
            <w:pPr>
              <w:keepNext/>
              <w:ind w:left="-5" w:right="-4"/>
            </w:pPr>
            <w:r>
              <w:t>Разница между ценой уступки дебиторской задолженности (иного выбытия) и справедливой стоимостью на дату сделки.</w:t>
            </w:r>
          </w:p>
        </w:tc>
        <w:tc>
          <w:tcPr>
            <w:tcW w:w="4575" w:type="dxa"/>
            <w:vMerge w:val="restart"/>
          </w:tcPr>
          <w:p w:rsidR="00186E70" w:rsidRPr="00C707C8" w:rsidRDefault="00186E70" w:rsidP="00186E70">
            <w:pPr>
              <w:keepNext/>
              <w:keepLines/>
              <w:rPr>
                <w:iCs/>
                <w:strike/>
              </w:rPr>
            </w:pPr>
          </w:p>
        </w:tc>
      </w:tr>
      <w:tr w:rsidR="008F51F4" w:rsidTr="008F51F4">
        <w:tc>
          <w:tcPr>
            <w:tcW w:w="0" w:type="auto"/>
            <w:vMerge/>
            <w:shd w:val="clear" w:color="auto" w:fill="FFFFFF" w:themeFill="background1"/>
          </w:tcPr>
          <w:p w:rsidR="00186E70" w:rsidRPr="00DF3A8E" w:rsidRDefault="00186E70" w:rsidP="00186E70">
            <w:pPr>
              <w:keepNext/>
              <w:keepLines/>
              <w:spacing w:before="240"/>
              <w:rPr>
                <w:bCs/>
                <w:iCs/>
              </w:rPr>
            </w:pPr>
          </w:p>
        </w:tc>
        <w:tc>
          <w:tcPr>
            <w:tcW w:w="669" w:type="dxa"/>
            <w:vMerge/>
          </w:tcPr>
          <w:p w:rsidR="00186E70" w:rsidRPr="00AA259D" w:rsidRDefault="00186E70" w:rsidP="00186E70">
            <w:pPr>
              <w:keepNext/>
              <w:spacing w:after="188"/>
              <w:ind w:right="38"/>
              <w:rPr>
                <w:b/>
                <w:bCs/>
              </w:rPr>
            </w:pPr>
          </w:p>
        </w:tc>
        <w:tc>
          <w:tcPr>
            <w:tcW w:w="8976" w:type="dxa"/>
            <w:shd w:val="clear" w:color="auto" w:fill="FFFFFF" w:themeFill="background1"/>
          </w:tcPr>
          <w:p w:rsidR="00186E70" w:rsidRDefault="00A61A06" w:rsidP="00186E70">
            <w:pPr>
              <w:keepNext/>
              <w:ind w:left="-5" w:right="-4"/>
            </w:pPr>
            <w:r>
              <w:t>Разница между справедливой стоимостью на дату признания в составе активов паевого инвестиционного фонда и ценой приобретения прав требования дебиторской задолженности (поступления имущества по иным основаниям).</w:t>
            </w:r>
          </w:p>
        </w:tc>
        <w:tc>
          <w:tcPr>
            <w:tcW w:w="4575" w:type="dxa"/>
            <w:vMerge/>
            <w:shd w:val="clear" w:color="auto" w:fill="FFFFFF" w:themeFill="background1"/>
          </w:tcPr>
          <w:p w:rsidR="00186E70" w:rsidRPr="00DF3A8E" w:rsidRDefault="00186E70" w:rsidP="00186E70">
            <w:pPr>
              <w:keepNext/>
              <w:keepLines/>
              <w:rPr>
                <w:iCs/>
              </w:rPr>
            </w:pPr>
          </w:p>
        </w:tc>
      </w:tr>
      <w:tr w:rsidR="00E00EF1" w:rsidTr="008F51F4">
        <w:tc>
          <w:tcPr>
            <w:tcW w:w="0" w:type="auto"/>
            <w:vMerge w:val="restart"/>
          </w:tcPr>
          <w:p w:rsidR="00986EEA" w:rsidRPr="00DF3A8E" w:rsidRDefault="00A61A06" w:rsidP="00186E70">
            <w:pPr>
              <w:keepNext/>
              <w:keepLines/>
              <w:rPr>
                <w:bCs/>
                <w:iCs/>
              </w:rPr>
            </w:pPr>
            <w:r>
              <w:rPr>
                <w:bCs/>
                <w:iCs/>
              </w:rPr>
              <w:t>1.12</w:t>
            </w:r>
          </w:p>
        </w:tc>
        <w:tc>
          <w:tcPr>
            <w:tcW w:w="669" w:type="dxa"/>
            <w:vMerge w:val="restart"/>
          </w:tcPr>
          <w:p w:rsidR="00986EEA" w:rsidRPr="00AA259D" w:rsidRDefault="00A61A06" w:rsidP="00186E70">
            <w:pPr>
              <w:keepNext/>
              <w:spacing w:after="188"/>
              <w:ind w:right="38"/>
              <w:jc w:val="left"/>
              <w:rPr>
                <w:b/>
                <w:bCs/>
              </w:rPr>
            </w:pPr>
            <w:r>
              <w:rPr>
                <w:b/>
                <w:bCs/>
              </w:rPr>
              <w:t>Д</w:t>
            </w:r>
            <w:r w:rsidRPr="00AA259D">
              <w:rPr>
                <w:b/>
                <w:bCs/>
              </w:rPr>
              <w:t>енежны</w:t>
            </w:r>
            <w:r>
              <w:rPr>
                <w:b/>
                <w:bCs/>
              </w:rPr>
              <w:t>е</w:t>
            </w:r>
            <w:r w:rsidRPr="00AA259D">
              <w:rPr>
                <w:b/>
                <w:bCs/>
              </w:rPr>
              <w:t xml:space="preserve"> средства на счетах, в том числе на счетах по депозиту, в кредитных организациях</w:t>
            </w:r>
          </w:p>
        </w:tc>
        <w:tc>
          <w:tcPr>
            <w:tcW w:w="8976" w:type="dxa"/>
          </w:tcPr>
          <w:p w:rsidR="00986EEA" w:rsidRDefault="00A61A06" w:rsidP="00186E70">
            <w:pPr>
              <w:keepNext/>
              <w:ind w:left="-5" w:right="-4"/>
            </w:pPr>
            <w:r>
              <w:t>Разница между справедливой стоимостью размещенных денежных средств во вклад (на депозит) (неснижаемого остатка) на дату размещения средств (на момент признания) и суммой размещенных денежных средств во вклад (на депозит) (суммой неснижаемого остатка) на момент его признания.</w:t>
            </w:r>
          </w:p>
        </w:tc>
        <w:tc>
          <w:tcPr>
            <w:tcW w:w="4575" w:type="dxa"/>
          </w:tcPr>
          <w:p w:rsidR="00986EEA" w:rsidRPr="00DF3A8E" w:rsidRDefault="00A61A06" w:rsidP="00186E70">
            <w:pPr>
              <w:keepNext/>
              <w:keepLines/>
              <w:rPr>
                <w:iCs/>
              </w:rPr>
            </w:pPr>
            <w:r>
              <w:rPr>
                <w:iCs/>
              </w:rPr>
              <w:t>Применимо для неснижаемого остатка, оцениваемого по приведенной стоимости будущих денежных поступлений.</w:t>
            </w:r>
          </w:p>
        </w:tc>
      </w:tr>
      <w:tr w:rsidR="00E00EF1" w:rsidTr="008F51F4">
        <w:trPr>
          <w:trHeight w:val="575"/>
        </w:trPr>
        <w:tc>
          <w:tcPr>
            <w:tcW w:w="0" w:type="auto"/>
            <w:vMerge/>
          </w:tcPr>
          <w:p w:rsidR="00986EEA" w:rsidRPr="00DF3A8E" w:rsidRDefault="00986EEA" w:rsidP="00186E70">
            <w:pPr>
              <w:keepNext/>
              <w:keepLines/>
              <w:spacing w:before="240"/>
              <w:rPr>
                <w:bCs/>
                <w:iCs/>
              </w:rPr>
            </w:pPr>
          </w:p>
        </w:tc>
        <w:tc>
          <w:tcPr>
            <w:tcW w:w="669" w:type="dxa"/>
            <w:vMerge/>
          </w:tcPr>
          <w:p w:rsidR="00986EEA" w:rsidRPr="00AA259D" w:rsidRDefault="00986EEA" w:rsidP="00186E70">
            <w:pPr>
              <w:keepNext/>
              <w:keepLines/>
              <w:spacing w:after="188"/>
              <w:ind w:right="38"/>
              <w:rPr>
                <w:b/>
                <w:bCs/>
              </w:rPr>
            </w:pPr>
          </w:p>
        </w:tc>
        <w:tc>
          <w:tcPr>
            <w:tcW w:w="8976" w:type="dxa"/>
          </w:tcPr>
          <w:p w:rsidR="00986EEA" w:rsidRPr="008A3C64" w:rsidRDefault="00A61A06" w:rsidP="00186E70">
            <w:pPr>
              <w:keepNext/>
              <w:keepLines/>
              <w:autoSpaceDE w:val="0"/>
              <w:autoSpaceDN w:val="0"/>
              <w:adjustRightInd w:val="0"/>
              <w:rPr>
                <w:rFonts w:eastAsia="Times New Roman"/>
                <w:highlight w:val="yellow"/>
                <w:lang w:eastAsia="ru-RU"/>
              </w:rPr>
            </w:pPr>
            <w:r w:rsidRPr="00762174">
              <w:rPr>
                <w:rFonts w:eastAsia="Times New Roman"/>
                <w:lang w:eastAsia="ru-RU"/>
              </w:rPr>
              <w:t>Разница между суммой денежных средств, полученных при погашении депозита</w:t>
            </w:r>
            <w:r>
              <w:rPr>
                <w:rFonts w:eastAsia="Times New Roman"/>
                <w:lang w:eastAsia="ru-RU"/>
              </w:rPr>
              <w:t xml:space="preserve"> (расторжении соглашения о неснижаемом остатке)</w:t>
            </w:r>
            <w:r w:rsidRPr="00762174">
              <w:rPr>
                <w:rFonts w:eastAsia="Times New Roman"/>
                <w:lang w:eastAsia="ru-RU"/>
              </w:rPr>
              <w:t>, и справедливой стоимостью депозита на момент прекращения его признания.</w:t>
            </w:r>
          </w:p>
        </w:tc>
        <w:tc>
          <w:tcPr>
            <w:tcW w:w="4575" w:type="dxa"/>
          </w:tcPr>
          <w:p w:rsidR="00986EEA" w:rsidRPr="00907EDD" w:rsidRDefault="00986EEA" w:rsidP="00186E70">
            <w:pPr>
              <w:keepNext/>
              <w:keepLines/>
              <w:rPr>
                <w:iCs/>
                <w:highlight w:val="yellow"/>
              </w:rPr>
            </w:pPr>
          </w:p>
        </w:tc>
      </w:tr>
      <w:tr w:rsidR="00E00EF1" w:rsidTr="008F51F4">
        <w:trPr>
          <w:trHeight w:val="573"/>
        </w:trPr>
        <w:tc>
          <w:tcPr>
            <w:tcW w:w="0" w:type="auto"/>
            <w:vMerge/>
          </w:tcPr>
          <w:p w:rsidR="00986EEA" w:rsidRPr="00DF3A8E" w:rsidRDefault="00986EEA" w:rsidP="00186E70">
            <w:pPr>
              <w:keepNext/>
              <w:keepLines/>
              <w:spacing w:before="240"/>
              <w:rPr>
                <w:bCs/>
                <w:iCs/>
              </w:rPr>
            </w:pPr>
          </w:p>
        </w:tc>
        <w:tc>
          <w:tcPr>
            <w:tcW w:w="669" w:type="dxa"/>
            <w:vMerge/>
          </w:tcPr>
          <w:p w:rsidR="00986EEA" w:rsidRPr="00AA259D" w:rsidRDefault="00986EEA" w:rsidP="00186E70">
            <w:pPr>
              <w:keepNext/>
              <w:keepLines/>
              <w:spacing w:after="188"/>
              <w:ind w:right="38"/>
              <w:rPr>
                <w:b/>
                <w:bCs/>
              </w:rPr>
            </w:pPr>
          </w:p>
        </w:tc>
        <w:tc>
          <w:tcPr>
            <w:tcW w:w="8976" w:type="dxa"/>
          </w:tcPr>
          <w:p w:rsidR="00986EEA" w:rsidRPr="002F3FF6" w:rsidRDefault="00A61A06" w:rsidP="00186E70">
            <w:pPr>
              <w:keepNext/>
              <w:keepLines/>
              <w:autoSpaceDE w:val="0"/>
              <w:autoSpaceDN w:val="0"/>
              <w:adjustRightInd w:val="0"/>
              <w:rPr>
                <w:rFonts w:eastAsia="Times New Roman"/>
                <w:lang w:eastAsia="ru-RU"/>
              </w:rPr>
            </w:pPr>
            <w:r w:rsidRPr="002F3FF6">
              <w:rPr>
                <w:rFonts w:eastAsia="Times New Roman"/>
                <w:lang w:eastAsia="ru-RU"/>
              </w:rPr>
              <w:t>Разница между изменением справедливой стоимости актива (справедливая стоимость на дату проведения оценки после внесения средств на депозит - справедливая стоимость на предыдущий рабочий день) и объемом затраченных средств ПИФ.</w:t>
            </w:r>
          </w:p>
        </w:tc>
        <w:tc>
          <w:tcPr>
            <w:tcW w:w="4575" w:type="dxa"/>
            <w:vMerge w:val="restart"/>
          </w:tcPr>
          <w:p w:rsidR="00986EEA" w:rsidRPr="002F3FF6" w:rsidRDefault="00A61A06" w:rsidP="002F3FF6">
            <w:pPr>
              <w:keepNext/>
              <w:spacing w:after="188"/>
              <w:ind w:right="38"/>
            </w:pPr>
            <w:r w:rsidRPr="002F3FF6">
              <w:rPr>
                <w:rFonts w:eastAsia="Times New Roman"/>
                <w:lang w:eastAsia="ru-RU"/>
              </w:rPr>
              <w:t>Изменение справедливой стоимости, рассчитанное в данном разделе, не учитывается в изменении справедливой стоимости по показателю «</w:t>
            </w:r>
            <w:r w:rsidRPr="002F3FF6">
              <w:rPr>
                <w:bCs/>
              </w:rPr>
              <w:t>Прирост «+» (уменьшение «-») стоимости имущества в результате изменения справедливой стоимости имущества»</w:t>
            </w:r>
            <w:r>
              <w:rPr>
                <w:bCs/>
              </w:rPr>
              <w:t>.</w:t>
            </w:r>
          </w:p>
        </w:tc>
      </w:tr>
      <w:tr w:rsidR="00E00EF1" w:rsidTr="008F51F4">
        <w:trPr>
          <w:trHeight w:val="573"/>
        </w:trPr>
        <w:tc>
          <w:tcPr>
            <w:tcW w:w="0" w:type="auto"/>
            <w:vMerge/>
          </w:tcPr>
          <w:p w:rsidR="00986EEA" w:rsidRPr="00DF3A8E" w:rsidRDefault="00986EEA" w:rsidP="00186E70">
            <w:pPr>
              <w:keepNext/>
              <w:keepLines/>
              <w:spacing w:before="240"/>
              <w:rPr>
                <w:bCs/>
                <w:iCs/>
              </w:rPr>
            </w:pPr>
          </w:p>
        </w:tc>
        <w:tc>
          <w:tcPr>
            <w:tcW w:w="669" w:type="dxa"/>
            <w:vMerge/>
          </w:tcPr>
          <w:p w:rsidR="00986EEA" w:rsidRPr="00AA259D" w:rsidRDefault="00986EEA" w:rsidP="00186E70">
            <w:pPr>
              <w:keepNext/>
              <w:keepLines/>
              <w:spacing w:after="188"/>
              <w:ind w:right="38"/>
              <w:rPr>
                <w:b/>
                <w:bCs/>
              </w:rPr>
            </w:pPr>
          </w:p>
        </w:tc>
        <w:tc>
          <w:tcPr>
            <w:tcW w:w="8976" w:type="dxa"/>
          </w:tcPr>
          <w:p w:rsidR="00986EEA" w:rsidRPr="002F3FF6" w:rsidRDefault="00A61A06" w:rsidP="00186E70">
            <w:pPr>
              <w:keepNext/>
              <w:keepLines/>
              <w:autoSpaceDE w:val="0"/>
              <w:autoSpaceDN w:val="0"/>
              <w:adjustRightInd w:val="0"/>
              <w:rPr>
                <w:rFonts w:eastAsia="Times New Roman"/>
                <w:lang w:eastAsia="ru-RU"/>
              </w:rPr>
            </w:pPr>
            <w:r w:rsidRPr="002F3FF6">
              <w:rPr>
                <w:iCs/>
              </w:rPr>
              <w:t>Аналогичный подход используется для отражения частичного вывода средств с депозита.</w:t>
            </w:r>
          </w:p>
        </w:tc>
        <w:tc>
          <w:tcPr>
            <w:tcW w:w="4575" w:type="dxa"/>
            <w:vMerge/>
          </w:tcPr>
          <w:p w:rsidR="00986EEA" w:rsidRPr="00907EDD" w:rsidRDefault="00986EEA" w:rsidP="00186E70">
            <w:pPr>
              <w:keepNext/>
              <w:keepLines/>
              <w:rPr>
                <w:iCs/>
                <w:highlight w:val="yellow"/>
              </w:rPr>
            </w:pPr>
          </w:p>
        </w:tc>
      </w:tr>
      <w:tr w:rsidR="008F51F4" w:rsidTr="008F51F4">
        <w:tc>
          <w:tcPr>
            <w:tcW w:w="0" w:type="auto"/>
            <w:vMerge/>
            <w:shd w:val="clear" w:color="auto" w:fill="FFFFFF" w:themeFill="background1"/>
          </w:tcPr>
          <w:p w:rsidR="00986EEA" w:rsidRPr="00DF3A8E" w:rsidRDefault="00986EEA" w:rsidP="00186E70">
            <w:pPr>
              <w:keepNext/>
              <w:keepLines/>
              <w:spacing w:before="240"/>
              <w:rPr>
                <w:bCs/>
                <w:iCs/>
              </w:rPr>
            </w:pPr>
          </w:p>
        </w:tc>
        <w:tc>
          <w:tcPr>
            <w:tcW w:w="669" w:type="dxa"/>
            <w:vMerge/>
          </w:tcPr>
          <w:p w:rsidR="00986EEA" w:rsidRPr="00AA259D" w:rsidRDefault="00986EEA" w:rsidP="00186E70">
            <w:pPr>
              <w:keepNext/>
              <w:keepLines/>
              <w:spacing w:after="188"/>
              <w:ind w:right="38"/>
              <w:rPr>
                <w:b/>
                <w:bCs/>
              </w:rPr>
            </w:pPr>
          </w:p>
        </w:tc>
        <w:tc>
          <w:tcPr>
            <w:tcW w:w="8976" w:type="dxa"/>
            <w:shd w:val="clear" w:color="auto" w:fill="FFFFFF" w:themeFill="background1"/>
          </w:tcPr>
          <w:p w:rsidR="00986EEA" w:rsidRPr="005B46A2" w:rsidRDefault="00A61A06" w:rsidP="00186E70">
            <w:pPr>
              <w:keepNext/>
              <w:keepLines/>
              <w:ind w:left="-5" w:right="-4"/>
              <w:rPr>
                <w:rFonts w:eastAsia="Times New Roman"/>
              </w:rPr>
            </w:pPr>
            <w:r w:rsidRPr="00184842">
              <w:rPr>
                <w:rFonts w:eastAsia="Times New Roman"/>
              </w:rPr>
              <w:t>Финансовый результат, возникший при проведении операций покупки/продажи (конвертации</w:t>
            </w:r>
            <w:r>
              <w:rPr>
                <w:rFonts w:eastAsia="Times New Roman"/>
              </w:rPr>
              <w:t>)</w:t>
            </w:r>
            <w:r w:rsidRPr="00184842">
              <w:rPr>
                <w:rFonts w:eastAsia="Times New Roman"/>
              </w:rPr>
              <w:t xml:space="preserve"> денежных средств в иностранной валюте, а также при проведении операций по конвертации денежных средств с использованием расчетного и/или брокерского счета</w:t>
            </w:r>
            <w:r>
              <w:rPr>
                <w:rFonts w:eastAsia="Times New Roman"/>
              </w:rPr>
              <w:t>.</w:t>
            </w:r>
          </w:p>
        </w:tc>
        <w:tc>
          <w:tcPr>
            <w:tcW w:w="4575" w:type="dxa"/>
            <w:shd w:val="clear" w:color="auto" w:fill="FFFFFF" w:themeFill="background1"/>
          </w:tcPr>
          <w:p w:rsidR="00986EEA" w:rsidRPr="00DF3A8E" w:rsidRDefault="00986EEA" w:rsidP="00186E70">
            <w:pPr>
              <w:keepNext/>
              <w:keepLines/>
              <w:rPr>
                <w:iCs/>
              </w:rPr>
            </w:pPr>
          </w:p>
        </w:tc>
      </w:tr>
      <w:tr w:rsidR="008F51F4" w:rsidTr="008F51F4">
        <w:tc>
          <w:tcPr>
            <w:tcW w:w="0" w:type="auto"/>
            <w:vMerge/>
            <w:shd w:val="clear" w:color="auto" w:fill="FFFFFF" w:themeFill="background1"/>
          </w:tcPr>
          <w:p w:rsidR="00986EEA" w:rsidRPr="00DF3A8E" w:rsidRDefault="00986EEA" w:rsidP="00186E70">
            <w:pPr>
              <w:keepNext/>
              <w:keepLines/>
              <w:spacing w:before="240"/>
              <w:rPr>
                <w:bCs/>
                <w:iCs/>
              </w:rPr>
            </w:pPr>
          </w:p>
        </w:tc>
        <w:tc>
          <w:tcPr>
            <w:tcW w:w="669" w:type="dxa"/>
            <w:vMerge/>
          </w:tcPr>
          <w:p w:rsidR="00986EEA" w:rsidRPr="00AA259D" w:rsidRDefault="00986EEA" w:rsidP="00186E70">
            <w:pPr>
              <w:keepNext/>
              <w:keepLines/>
              <w:spacing w:after="188"/>
              <w:ind w:right="38"/>
              <w:rPr>
                <w:b/>
                <w:bCs/>
              </w:rPr>
            </w:pPr>
          </w:p>
        </w:tc>
        <w:tc>
          <w:tcPr>
            <w:tcW w:w="8976" w:type="dxa"/>
            <w:shd w:val="clear" w:color="auto" w:fill="FFFFFF" w:themeFill="background1"/>
          </w:tcPr>
          <w:p w:rsidR="00986EEA" w:rsidRPr="00ED6C64" w:rsidRDefault="00A61A06" w:rsidP="00186E70">
            <w:pPr>
              <w:keepNext/>
              <w:keepLines/>
              <w:ind w:left="-5" w:right="-4"/>
              <w:rPr>
                <w:rFonts w:eastAsia="Times New Roman"/>
              </w:rPr>
            </w:pPr>
            <w:r w:rsidRPr="00ED6C64">
              <w:rPr>
                <w:rStyle w:val="cf01"/>
                <w:rFonts w:ascii="Times New Roman" w:hAnsi="Times New Roman" w:cs="Times New Roman"/>
                <w:sz w:val="24"/>
                <w:szCs w:val="24"/>
              </w:rPr>
              <w:t>Разница положительного и отрицательного результата по сделкам Т+ за отчетный период - сальдировано по каждой биржевой сделке с депозитами (по тем сделкам, которые не завершены на начало или конец отчетного периода).</w:t>
            </w:r>
          </w:p>
        </w:tc>
        <w:tc>
          <w:tcPr>
            <w:tcW w:w="4575" w:type="dxa"/>
            <w:shd w:val="clear" w:color="auto" w:fill="FFFFFF" w:themeFill="background1"/>
          </w:tcPr>
          <w:p w:rsidR="00986EEA" w:rsidRPr="00DF3A8E" w:rsidRDefault="00986EEA" w:rsidP="00186E70">
            <w:pPr>
              <w:keepNext/>
              <w:keepLines/>
              <w:rPr>
                <w:iCs/>
              </w:rPr>
            </w:pPr>
          </w:p>
        </w:tc>
      </w:tr>
      <w:tr w:rsidR="00E00EF1" w:rsidTr="008F51F4">
        <w:tc>
          <w:tcPr>
            <w:tcW w:w="0" w:type="auto"/>
            <w:shd w:val="clear" w:color="auto" w:fill="FFFFFF" w:themeFill="background1"/>
          </w:tcPr>
          <w:p w:rsidR="007D59B2" w:rsidRPr="00DF3A8E" w:rsidRDefault="007D59B2" w:rsidP="00186E70">
            <w:pPr>
              <w:keepNext/>
              <w:keepLines/>
              <w:rPr>
                <w:bCs/>
                <w:iCs/>
              </w:rPr>
            </w:pPr>
          </w:p>
        </w:tc>
        <w:tc>
          <w:tcPr>
            <w:tcW w:w="0" w:type="auto"/>
            <w:gridSpan w:val="3"/>
          </w:tcPr>
          <w:p w:rsidR="007D59B2" w:rsidRPr="00DF3A8E" w:rsidRDefault="00A61A06" w:rsidP="00186E70">
            <w:pPr>
              <w:keepNext/>
              <w:keepLines/>
              <w:rPr>
                <w:iCs/>
              </w:rPr>
            </w:pPr>
            <w:r>
              <w:rPr>
                <w:b/>
                <w:bCs/>
              </w:rPr>
              <w:t>Примечание:</w:t>
            </w:r>
          </w:p>
        </w:tc>
      </w:tr>
      <w:tr w:rsidR="00E00EF1" w:rsidTr="008F51F4">
        <w:tc>
          <w:tcPr>
            <w:tcW w:w="0" w:type="auto"/>
            <w:shd w:val="clear" w:color="auto" w:fill="FFFFFF" w:themeFill="background1"/>
          </w:tcPr>
          <w:p w:rsidR="007D59B2" w:rsidRPr="00DF3A8E" w:rsidRDefault="00A61A06" w:rsidP="00186E70">
            <w:pPr>
              <w:keepNext/>
              <w:keepLines/>
              <w:rPr>
                <w:bCs/>
                <w:iCs/>
              </w:rPr>
            </w:pPr>
            <w:r>
              <w:rPr>
                <w:bCs/>
                <w:iCs/>
              </w:rPr>
              <w:lastRenderedPageBreak/>
              <w:t>1</w:t>
            </w:r>
          </w:p>
        </w:tc>
        <w:tc>
          <w:tcPr>
            <w:tcW w:w="0" w:type="auto"/>
            <w:gridSpan w:val="3"/>
          </w:tcPr>
          <w:p w:rsidR="007D59B2" w:rsidRPr="009B53D4" w:rsidRDefault="00A61A06" w:rsidP="00186E70">
            <w:pPr>
              <w:keepNext/>
              <w:keepLines/>
            </w:pPr>
            <w:r>
              <w:t>По показателю «</w:t>
            </w:r>
            <w:r w:rsidRPr="00A87A1E">
              <w:t xml:space="preserve">Прирост </w:t>
            </w:r>
            <w:r>
              <w:t>«</w:t>
            </w:r>
            <w:r w:rsidRPr="00A87A1E">
              <w:t>+</w:t>
            </w:r>
            <w:r>
              <w:t>»</w:t>
            </w:r>
            <w:r w:rsidRPr="00A87A1E">
              <w:t xml:space="preserve"> (уменьшение </w:t>
            </w:r>
            <w:r>
              <w:t>«</w:t>
            </w:r>
            <w:r w:rsidRPr="00A87A1E">
              <w:t>-</w:t>
            </w:r>
            <w:r>
              <w:t>»</w:t>
            </w:r>
            <w:r w:rsidRPr="00A87A1E">
              <w:t>) стоимости имущества в результате сделок с имуществом</w:t>
            </w:r>
            <w:r>
              <w:t>» в разрезе ГАП «</w:t>
            </w:r>
            <w:r w:rsidRPr="00A87A1E">
              <w:t>Идентификатор акционерного инвестиционного фонда, паевого инвестиционного фонда</w:t>
            </w:r>
            <w:r>
              <w:t xml:space="preserve">» и соответствующего значения аналитического признака ГАП «Вид имущества» </w:t>
            </w:r>
            <w:r w:rsidRPr="009B53D4">
              <w:t xml:space="preserve">отражаются </w:t>
            </w:r>
            <w:r>
              <w:t>к</w:t>
            </w:r>
            <w:r w:rsidRPr="009B53D4">
              <w:t xml:space="preserve">урсовые разницы, возникающие </w:t>
            </w:r>
            <w:r>
              <w:t xml:space="preserve">по сделкам </w:t>
            </w:r>
            <w:r w:rsidRPr="009B53D4">
              <w:t>с имуществ</w:t>
            </w:r>
            <w:r>
              <w:t>ом</w:t>
            </w:r>
            <w:r w:rsidRPr="009B53D4">
              <w:t xml:space="preserve"> </w:t>
            </w:r>
            <w:r>
              <w:t>в результате</w:t>
            </w:r>
            <w:r w:rsidRPr="009B53D4">
              <w:t xml:space="preserve"> изменения курса валюты</w:t>
            </w:r>
            <w:r>
              <w:t xml:space="preserve"> расчетов по сделке</w:t>
            </w:r>
            <w:r w:rsidRPr="009B53D4">
              <w:t xml:space="preserve"> по отношению к </w:t>
            </w:r>
            <w:r>
              <w:t>валюте определения стоимости чистых активов.</w:t>
            </w:r>
          </w:p>
        </w:tc>
      </w:tr>
      <w:tr w:rsidR="00E00EF1" w:rsidTr="008F51F4">
        <w:tc>
          <w:tcPr>
            <w:tcW w:w="0" w:type="auto"/>
          </w:tcPr>
          <w:p w:rsidR="007D59B2" w:rsidRPr="00DF3A8E" w:rsidRDefault="00A61A06" w:rsidP="00186E70">
            <w:pPr>
              <w:keepNext/>
              <w:keepLines/>
              <w:rPr>
                <w:bCs/>
                <w:iCs/>
              </w:rPr>
            </w:pPr>
            <w:r>
              <w:rPr>
                <w:bCs/>
                <w:iCs/>
              </w:rPr>
              <w:t>2</w:t>
            </w:r>
          </w:p>
        </w:tc>
        <w:tc>
          <w:tcPr>
            <w:tcW w:w="0" w:type="auto"/>
            <w:gridSpan w:val="3"/>
          </w:tcPr>
          <w:p w:rsidR="007D59B2" w:rsidRDefault="00A61A06" w:rsidP="00186E70">
            <w:pPr>
              <w:keepNext/>
              <w:keepLines/>
              <w:ind w:left="36" w:right="8"/>
            </w:pPr>
            <w:r>
              <w:t xml:space="preserve">В разделе III </w:t>
            </w:r>
            <w:r w:rsidRPr="00DF3A8E">
              <w:t xml:space="preserve">«Сведения о приросте (об уменьшении) стоимости имущества, принадлежащего акционерному инвестиционному фонду (составляющего паевой инвестиционный фонд)» (далее — раздел III) </w:t>
            </w:r>
            <w:r>
              <w:t xml:space="preserve">отчета по форме 0420503 обособленно необходимо отражать операции (сделки с имуществом, составляющим паевой инвестиционный фонд (далее – имущество), в том числе покупку и продажу имущества, изменение справедливой стоимости имущества в отчетном периоде), </w:t>
            </w:r>
            <w:r w:rsidR="0091054D">
              <w:t>результат каждой из которых на дату совершения операции составляет 5 и более процентов по сравнению с общей стоимостью имущества на последнюю дату ее определения</w:t>
            </w:r>
            <w:r w:rsidRPr="000A7337">
              <w:t>, предшествующую дате совершения операции</w:t>
            </w:r>
            <w:r w:rsidRPr="00B1783D">
              <w:t xml:space="preserve">. При этом для расчета необходимо использовать непосредственно общую стоимость имущества, составляющего паевой инвестиционный фонд, а не стоимость чистых активов паевого инвестиционного фонда. Указанный подход применяется для </w:t>
            </w:r>
            <w:r>
              <w:t>всех</w:t>
            </w:r>
            <w:r w:rsidRPr="00B1783D">
              <w:t xml:space="preserve"> паевых инвестиционных фондов.</w:t>
            </w:r>
          </w:p>
          <w:p w:rsidR="007D59B2" w:rsidRPr="00DF3A8E" w:rsidRDefault="00A61A06" w:rsidP="00186E70">
            <w:pPr>
              <w:keepNext/>
              <w:keepLines/>
              <w:ind w:left="36" w:right="8"/>
              <w:rPr>
                <w:rFonts w:eastAsia="Times New Roman"/>
              </w:rPr>
            </w:pPr>
            <w:r w:rsidRPr="00907EDD">
              <w:rPr>
                <w:rFonts w:eastAsia="Times New Roman"/>
              </w:rPr>
              <w:t xml:space="preserve">Под последней датой определения стоимости имущества понимается последняя дата расчета </w:t>
            </w:r>
            <w:r>
              <w:rPr>
                <w:rFonts w:eastAsia="Times New Roman"/>
              </w:rPr>
              <w:t>стоимости чистых активов</w:t>
            </w:r>
            <w:r w:rsidRPr="00907EDD">
              <w:rPr>
                <w:rFonts w:eastAsia="Times New Roman"/>
              </w:rPr>
              <w:t xml:space="preserve"> в соответствии с Указанием </w:t>
            </w:r>
            <w:r>
              <w:rPr>
                <w:rFonts w:eastAsia="Times New Roman"/>
              </w:rPr>
              <w:t>№</w:t>
            </w:r>
            <w:r w:rsidRPr="00907EDD">
              <w:rPr>
                <w:rFonts w:eastAsia="Times New Roman"/>
              </w:rPr>
              <w:t xml:space="preserve">3758-У (п. 1.10) и Правилами определения </w:t>
            </w:r>
            <w:r>
              <w:rPr>
                <w:rFonts w:eastAsia="Times New Roman"/>
              </w:rPr>
              <w:t>стоимости чистых активов</w:t>
            </w:r>
            <w:r w:rsidRPr="00907EDD">
              <w:rPr>
                <w:rFonts w:eastAsia="Times New Roman"/>
              </w:rPr>
              <w:t xml:space="preserve">. При этом выявление операций, подлежащих обособленному отражению в отчете по форме 0420503 осуществляется каждый рабочий день вне зависимости от даты расчета </w:t>
            </w:r>
            <w:r>
              <w:rPr>
                <w:rFonts w:eastAsia="Times New Roman"/>
              </w:rPr>
              <w:t>стоимости чистых активов</w:t>
            </w:r>
            <w:r w:rsidRPr="00907EDD">
              <w:rPr>
                <w:rFonts w:eastAsia="Times New Roman"/>
              </w:rPr>
              <w:t xml:space="preserve">, установленной Правилами определения </w:t>
            </w:r>
            <w:r>
              <w:rPr>
                <w:rFonts w:eastAsia="Times New Roman"/>
              </w:rPr>
              <w:t>стоимости чистых активов</w:t>
            </w:r>
            <w:r w:rsidRPr="00907EDD">
              <w:rPr>
                <w:rFonts w:eastAsia="Times New Roman"/>
              </w:rPr>
              <w:t xml:space="preserve"> и Указанием </w:t>
            </w:r>
            <w:r>
              <w:rPr>
                <w:rFonts w:eastAsia="Times New Roman"/>
              </w:rPr>
              <w:t>№</w:t>
            </w:r>
            <w:r w:rsidRPr="00907EDD">
              <w:rPr>
                <w:rFonts w:eastAsia="Times New Roman"/>
              </w:rPr>
              <w:t>3758-У.</w:t>
            </w:r>
          </w:p>
        </w:tc>
      </w:tr>
      <w:tr w:rsidR="00E00EF1" w:rsidTr="008F51F4">
        <w:tc>
          <w:tcPr>
            <w:tcW w:w="0" w:type="auto"/>
          </w:tcPr>
          <w:p w:rsidR="007D59B2" w:rsidRPr="00DF3A8E" w:rsidRDefault="00A61A06" w:rsidP="00186E70">
            <w:pPr>
              <w:keepNext/>
              <w:keepLines/>
              <w:rPr>
                <w:bCs/>
                <w:iCs/>
              </w:rPr>
            </w:pPr>
            <w:r>
              <w:rPr>
                <w:bCs/>
                <w:iCs/>
              </w:rPr>
              <w:t>3</w:t>
            </w:r>
          </w:p>
        </w:tc>
        <w:tc>
          <w:tcPr>
            <w:tcW w:w="0" w:type="auto"/>
            <w:gridSpan w:val="3"/>
          </w:tcPr>
          <w:p w:rsidR="007D59B2" w:rsidRPr="00DF3A8E" w:rsidRDefault="00A61A06" w:rsidP="00186E70">
            <w:pPr>
              <w:keepNext/>
              <w:keepLines/>
              <w:rPr>
                <w:iCs/>
              </w:rPr>
            </w:pPr>
            <w:r w:rsidRPr="00DF3A8E">
              <w:t xml:space="preserve">При определении значения </w:t>
            </w:r>
            <w:r>
              <w:t>ГАП</w:t>
            </w:r>
            <w:r w:rsidRPr="00DF3A8E">
              <w:t xml:space="preserve"> «Сведения, позволяющие идентифицировать операцию, а также имущество, являющееся предметом операции» раздела III отчета по форме 0420503, и </w:t>
            </w:r>
            <w:r>
              <w:t xml:space="preserve">ГАП </w:t>
            </w:r>
            <w:r w:rsidRPr="00DF3A8E">
              <w:t xml:space="preserve">«Сведения, позволяющие идентифицировать операцию, а также имущество, являющееся предметом операции» раздела III отчета по форме 0420503, установленной в приложении 1, </w:t>
            </w:r>
            <w:r w:rsidRPr="000A7337">
              <w:t>рекомендуется указывать дату совершения операции и ее идентификатор (например, номер и дату договора, выступающего основанием для совершения сделки, уникальный идентификатор операции во внутреннем учете паевого инвестиционного фонда и т.д.), другие сведения, позволяющие однозначно идентифицировать операцию, наименование актива и при наличии дополнительный признак, позволяющий однозначно идентифицировать актив (например, кадастровый (условный) номер объекта недвижимого имущества, назначение объекта недвижимого имущества (для земельных участков — категория земель и вид разрешенного использования), наименование э</w:t>
            </w:r>
            <w:r w:rsidRPr="000A7337">
              <w:rPr>
                <w:i/>
                <w:iCs/>
              </w:rPr>
              <w:t>м</w:t>
            </w:r>
            <w:r w:rsidRPr="000A7337">
              <w:t>итента ценной бумаги, ISIN ценной бумаги и т.д.).</w:t>
            </w:r>
          </w:p>
        </w:tc>
      </w:tr>
      <w:tr w:rsidR="00E00EF1" w:rsidTr="008F51F4">
        <w:tc>
          <w:tcPr>
            <w:tcW w:w="0" w:type="auto"/>
          </w:tcPr>
          <w:p w:rsidR="007D59B2" w:rsidRPr="002B4AF1" w:rsidRDefault="00A61A06" w:rsidP="00186E70">
            <w:pPr>
              <w:keepNext/>
              <w:keepLines/>
              <w:rPr>
                <w:bCs/>
                <w:iCs/>
              </w:rPr>
            </w:pPr>
            <w:r>
              <w:rPr>
                <w:bCs/>
                <w:iCs/>
              </w:rPr>
              <w:t>4</w:t>
            </w:r>
          </w:p>
        </w:tc>
        <w:tc>
          <w:tcPr>
            <w:tcW w:w="0" w:type="auto"/>
            <w:gridSpan w:val="3"/>
          </w:tcPr>
          <w:p w:rsidR="007D59B2" w:rsidRPr="00EC5D95" w:rsidRDefault="00A61A06" w:rsidP="00186E70">
            <w:pPr>
              <w:pStyle w:val="afd"/>
              <w:keepNext/>
              <w:keepLines/>
              <w:spacing w:after="0" w:line="240" w:lineRule="auto"/>
              <w:ind w:left="36" w:right="8"/>
              <w:jc w:val="both"/>
              <w:rPr>
                <w:rFonts w:ascii="Times New Roman" w:eastAsia="Times New Roman" w:hAnsi="Times New Roman"/>
                <w:sz w:val="24"/>
                <w:szCs w:val="24"/>
              </w:rPr>
            </w:pPr>
            <w:r w:rsidRPr="002B4AF1">
              <w:rPr>
                <w:rFonts w:ascii="Times New Roman" w:eastAsia="Times New Roman" w:hAnsi="Times New Roman"/>
                <w:sz w:val="24"/>
                <w:szCs w:val="24"/>
              </w:rPr>
              <w:t>При определении необходимости обособленного отражения операции необходимо исходить из результата каждой соответствующей операции (сделки), а не совокупного результата нескольких операций (сделок) с одним и тем же имуществом в течение одного отчетного периода</w:t>
            </w:r>
            <w:r>
              <w:rPr>
                <w:rFonts w:ascii="Times New Roman" w:eastAsia="Times New Roman" w:hAnsi="Times New Roman"/>
                <w:sz w:val="24"/>
                <w:szCs w:val="24"/>
              </w:rPr>
              <w:t>.</w:t>
            </w:r>
          </w:p>
        </w:tc>
      </w:tr>
      <w:tr w:rsidR="00E00EF1" w:rsidTr="008F51F4">
        <w:tc>
          <w:tcPr>
            <w:tcW w:w="0" w:type="auto"/>
          </w:tcPr>
          <w:p w:rsidR="007D59B2" w:rsidRPr="00DF3A8E" w:rsidRDefault="00A61A06" w:rsidP="00186E70">
            <w:pPr>
              <w:keepNext/>
              <w:keepLines/>
              <w:rPr>
                <w:bCs/>
                <w:iCs/>
              </w:rPr>
            </w:pPr>
            <w:r>
              <w:rPr>
                <w:bCs/>
                <w:iCs/>
              </w:rPr>
              <w:t>5</w:t>
            </w:r>
          </w:p>
        </w:tc>
        <w:tc>
          <w:tcPr>
            <w:tcW w:w="0" w:type="auto"/>
            <w:gridSpan w:val="3"/>
          </w:tcPr>
          <w:p w:rsidR="007D59B2" w:rsidRPr="00CD0B32" w:rsidRDefault="00A61A06" w:rsidP="00186E70">
            <w:pPr>
              <w:keepNext/>
              <w:keepLines/>
              <w:ind w:left="36" w:right="8"/>
              <w:rPr>
                <w:rFonts w:eastAsia="Times New Roman"/>
              </w:rPr>
            </w:pPr>
            <w:r w:rsidRPr="00A16F51">
              <w:t>Прирост (уменьшение) стоимости имущества, составляющего паевой инвестиционный фонд, в результате сделок на поставку</w:t>
            </w:r>
            <w:r w:rsidRPr="00BD24D4">
              <w:t xml:space="preserve"> / выбытие актива, </w:t>
            </w:r>
            <w:r w:rsidRPr="006C5E03">
              <w:t>срок исполнения которых не наступил на отчетную дату, отражается</w:t>
            </w:r>
            <w:r>
              <w:t xml:space="preserve"> по показателю </w:t>
            </w:r>
            <w:r w:rsidRPr="006C5E03">
              <w:t>«Прирост</w:t>
            </w:r>
            <w:r>
              <w:t xml:space="preserve"> «+»</w:t>
            </w:r>
            <w:r w:rsidRPr="006C5E03">
              <w:t xml:space="preserve"> (уменьшение</w:t>
            </w:r>
            <w:r>
              <w:t xml:space="preserve"> «-»</w:t>
            </w:r>
            <w:r w:rsidRPr="006C5E03">
              <w:t>) стоимости имущества в результате сделок с имуществом»</w:t>
            </w:r>
            <w:r>
              <w:t xml:space="preserve"> в разрезе</w:t>
            </w:r>
            <w:r w:rsidRPr="006C5E03">
              <w:t xml:space="preserve"> </w:t>
            </w:r>
            <w:r>
              <w:t>соответствующего значения аналитического признака ГАП «Вид имущества», а также в разрезе ГАП «</w:t>
            </w:r>
            <w:r w:rsidRPr="00252603">
              <w:t>Идентификатор акционерного инвестиционного фонда, паевого инвестиционного фонда</w:t>
            </w:r>
            <w:r>
              <w:t>», «</w:t>
            </w:r>
            <w:r w:rsidRPr="00252603">
              <w:t>Сведения, позволяющие идентифицировать операцию, а также имущество, являющееся предметом операции</w:t>
            </w:r>
            <w:r>
              <w:t>»</w:t>
            </w:r>
            <w:r w:rsidRPr="006C5E03">
              <w:t>.</w:t>
            </w:r>
          </w:p>
        </w:tc>
      </w:tr>
      <w:tr w:rsidR="00E00EF1" w:rsidTr="008F51F4">
        <w:tc>
          <w:tcPr>
            <w:tcW w:w="0" w:type="auto"/>
          </w:tcPr>
          <w:p w:rsidR="007D59B2" w:rsidRPr="0042508D" w:rsidRDefault="00A61A06" w:rsidP="00186E70">
            <w:pPr>
              <w:keepNext/>
              <w:keepLines/>
              <w:rPr>
                <w:bCs/>
                <w:iCs/>
              </w:rPr>
            </w:pPr>
            <w:r w:rsidRPr="0042508D">
              <w:rPr>
                <w:bCs/>
                <w:iCs/>
              </w:rPr>
              <w:t>6</w:t>
            </w:r>
          </w:p>
        </w:tc>
        <w:tc>
          <w:tcPr>
            <w:tcW w:w="0" w:type="auto"/>
            <w:gridSpan w:val="3"/>
          </w:tcPr>
          <w:p w:rsidR="007D59B2" w:rsidRPr="00ED6C64" w:rsidRDefault="00A61A06" w:rsidP="00986EEA">
            <w:pPr>
              <w:keepNext/>
              <w:keepLines/>
              <w:ind w:left="36" w:right="8"/>
            </w:pPr>
            <w:r w:rsidRPr="00ED6C64">
              <w:t>При покупке ценных бумаг, которых не было ранее в портфеле, в нерабочий день, который является рабочим днем для биржи, финансовый результат определяется как разница между справедливой стоимостью ценных бумаг на дату покупки и ценой покупки. Допускается использовать в целях расчета справедливую стоимость ценных бумаг, определенную на предыдущий рабочий день.</w:t>
            </w:r>
          </w:p>
        </w:tc>
      </w:tr>
      <w:tr w:rsidR="00E00EF1" w:rsidTr="008F51F4">
        <w:tc>
          <w:tcPr>
            <w:tcW w:w="0" w:type="auto"/>
          </w:tcPr>
          <w:p w:rsidR="007D59B2" w:rsidRPr="0042508D" w:rsidRDefault="00A61A06" w:rsidP="00186E70">
            <w:pPr>
              <w:keepNext/>
              <w:keepLines/>
              <w:rPr>
                <w:bCs/>
                <w:iCs/>
              </w:rPr>
            </w:pPr>
            <w:r>
              <w:rPr>
                <w:bCs/>
                <w:iCs/>
              </w:rPr>
              <w:t>7</w:t>
            </w:r>
          </w:p>
        </w:tc>
        <w:tc>
          <w:tcPr>
            <w:tcW w:w="0" w:type="auto"/>
            <w:gridSpan w:val="3"/>
          </w:tcPr>
          <w:p w:rsidR="007D59B2" w:rsidRPr="00ED6C64" w:rsidRDefault="00A61A06" w:rsidP="00986EEA">
            <w:pPr>
              <w:keepNext/>
              <w:keepLines/>
              <w:ind w:left="36" w:right="8"/>
            </w:pPr>
            <w:r w:rsidRPr="00ED6C64">
              <w:rPr>
                <w:rFonts w:eastAsia="Times New Roman"/>
                <w:lang w:eastAsia="ru-RU"/>
              </w:rPr>
              <w:t>Корректировка суммы сделки</w:t>
            </w:r>
            <w:r w:rsidR="007B1AE0" w:rsidRPr="00ED6C64">
              <w:rPr>
                <w:rFonts w:eastAsia="Times New Roman"/>
                <w:lang w:eastAsia="ru-RU"/>
              </w:rPr>
              <w:t xml:space="preserve"> (цена договора)</w:t>
            </w:r>
            <w:r w:rsidRPr="00ED6C64">
              <w:rPr>
                <w:rFonts w:eastAsia="Times New Roman"/>
                <w:lang w:eastAsia="ru-RU"/>
              </w:rPr>
              <w:t xml:space="preserve"> по приобретению / реализации недвижимости/ доли в ООО</w:t>
            </w:r>
            <w:r w:rsidR="007B1AE0" w:rsidRPr="00ED6C64">
              <w:rPr>
                <w:rFonts w:eastAsia="Times New Roman"/>
                <w:lang w:eastAsia="ru-RU"/>
              </w:rPr>
              <w:t>/иного имущества</w:t>
            </w:r>
            <w:r w:rsidRPr="00ED6C64">
              <w:rPr>
                <w:rFonts w:eastAsia="Times New Roman"/>
                <w:lang w:eastAsia="ru-RU"/>
              </w:rPr>
              <w:t xml:space="preserve"> на дату </w:t>
            </w:r>
            <w:r w:rsidRPr="00ED6C64">
              <w:rPr>
                <w:rFonts w:eastAsia="Times New Roman"/>
                <w:lang w:eastAsia="ru-RU"/>
              </w:rPr>
              <w:lastRenderedPageBreak/>
              <w:t xml:space="preserve">признания/прекращения признания </w:t>
            </w:r>
            <w:r w:rsidR="007B1AE0" w:rsidRPr="00ED6C64">
              <w:rPr>
                <w:rFonts w:eastAsia="Times New Roman"/>
                <w:lang w:eastAsia="ru-RU"/>
              </w:rPr>
              <w:t xml:space="preserve">актива </w:t>
            </w:r>
            <w:r w:rsidRPr="00ED6C64">
              <w:rPr>
                <w:rFonts w:eastAsia="Times New Roman"/>
                <w:lang w:eastAsia="ru-RU"/>
              </w:rPr>
              <w:t>отражается как результат сделки с имуществом</w:t>
            </w:r>
            <w:r w:rsidR="007B1AE0" w:rsidRPr="00ED6C64">
              <w:rPr>
                <w:rFonts w:eastAsia="Times New Roman"/>
                <w:lang w:eastAsia="ru-RU"/>
              </w:rPr>
              <w:t xml:space="preserve"> по соответствующим </w:t>
            </w:r>
            <w:r w:rsidR="0036222D">
              <w:rPr>
                <w:rFonts w:eastAsia="Times New Roman"/>
                <w:lang w:eastAsia="ru-RU"/>
              </w:rPr>
              <w:t>показателям</w:t>
            </w:r>
            <w:r w:rsidR="0036222D" w:rsidRPr="00ED6C64">
              <w:rPr>
                <w:rFonts w:eastAsia="Times New Roman"/>
                <w:lang w:eastAsia="ru-RU"/>
              </w:rPr>
              <w:t xml:space="preserve"> </w:t>
            </w:r>
            <w:r w:rsidR="007B1AE0" w:rsidRPr="00ED6C64">
              <w:rPr>
                <w:rFonts w:eastAsia="Times New Roman"/>
                <w:lang w:eastAsia="ru-RU"/>
              </w:rPr>
              <w:t>раздела 1</w:t>
            </w:r>
            <w:r w:rsidRPr="00ED6C64">
              <w:rPr>
                <w:rFonts w:eastAsia="Times New Roman"/>
                <w:lang w:eastAsia="ru-RU"/>
              </w:rPr>
              <w:t>.</w:t>
            </w:r>
          </w:p>
        </w:tc>
      </w:tr>
      <w:tr w:rsidR="00E00EF1" w:rsidTr="008F51F4">
        <w:trPr>
          <w:trHeight w:val="985"/>
        </w:trPr>
        <w:tc>
          <w:tcPr>
            <w:tcW w:w="0" w:type="auto"/>
          </w:tcPr>
          <w:p w:rsidR="00564C0D" w:rsidRDefault="00A61A06" w:rsidP="00F410E0">
            <w:pPr>
              <w:keepNext/>
              <w:keepLines/>
              <w:rPr>
                <w:bCs/>
                <w:iCs/>
              </w:rPr>
            </w:pPr>
            <w:r>
              <w:rPr>
                <w:bCs/>
                <w:iCs/>
              </w:rPr>
              <w:lastRenderedPageBreak/>
              <w:t>8</w:t>
            </w:r>
          </w:p>
        </w:tc>
        <w:tc>
          <w:tcPr>
            <w:tcW w:w="0" w:type="auto"/>
            <w:gridSpan w:val="3"/>
          </w:tcPr>
          <w:p w:rsidR="00FE66B4" w:rsidRPr="00293DC5" w:rsidRDefault="00A61A06" w:rsidP="00986EEA">
            <w:pPr>
              <w:keepNext/>
              <w:keepLines/>
              <w:spacing w:after="160" w:line="259" w:lineRule="auto"/>
            </w:pPr>
            <w:r w:rsidRPr="009C11DB">
              <w:t>Финансовый результат, возникающий в связи с заключением договора внебиржевого производного финансового инструмента или опционного договора, заключенного в соответствии с ст. 429.3 ГК РФ (далее – ВПФИ), рассматрив</w:t>
            </w:r>
            <w:r w:rsidR="00986EEA">
              <w:t xml:space="preserve">ается как финансовый результат, </w:t>
            </w:r>
            <w:r w:rsidRPr="009C11DB">
              <w:t>возникший в результате закл</w:t>
            </w:r>
            <w:r w:rsidR="00986EEA">
              <w:t xml:space="preserve">ючения сделки с базовым активом </w:t>
            </w:r>
            <w:r w:rsidRPr="009C11DB">
              <w:t>такого ВПФИ и отражается по строке 01, в разрезе аналитического признака, соответствующего виду базового актива ВПФИ.</w:t>
            </w:r>
          </w:p>
        </w:tc>
      </w:tr>
      <w:tr w:rsidR="00E00EF1" w:rsidTr="008F51F4">
        <w:tc>
          <w:tcPr>
            <w:tcW w:w="0" w:type="auto"/>
          </w:tcPr>
          <w:p w:rsidR="00564C0D" w:rsidRDefault="00A61A06" w:rsidP="00F410E0">
            <w:pPr>
              <w:keepNext/>
              <w:keepLines/>
              <w:rPr>
                <w:bCs/>
                <w:iCs/>
              </w:rPr>
            </w:pPr>
            <w:r>
              <w:rPr>
                <w:bCs/>
                <w:iCs/>
              </w:rPr>
              <w:t>9</w:t>
            </w:r>
          </w:p>
        </w:tc>
        <w:tc>
          <w:tcPr>
            <w:tcW w:w="0" w:type="auto"/>
            <w:gridSpan w:val="3"/>
          </w:tcPr>
          <w:p w:rsidR="00564C0D" w:rsidRPr="00564C0D" w:rsidRDefault="00A61A06" w:rsidP="00986EEA">
            <w:pPr>
              <w:keepNext/>
              <w:keepLines/>
              <w:ind w:left="14" w:right="23"/>
            </w:pPr>
            <w:r w:rsidRPr="00564C0D">
              <w:t>Финансовый результат, возникающий в связи с заключением опциона на заключени</w:t>
            </w:r>
            <w:r w:rsidR="00512C43">
              <w:t>е</w:t>
            </w:r>
            <w:r w:rsidRPr="00564C0D">
              <w:t xml:space="preserve"> договора, заключенного в соответствии со ст. 429.2 ГК РФ</w:t>
            </w:r>
            <w:r w:rsidR="00A0503E">
              <w:t>,</w:t>
            </w:r>
            <w:r w:rsidRPr="00564C0D">
              <w:t xml:space="preserve"> отражается </w:t>
            </w:r>
            <w:r w:rsidR="00512C43" w:rsidRPr="00512C43">
              <w:t>разрезе АП «Иное имущество» ГАП «Вид имущества»</w:t>
            </w:r>
            <w:r w:rsidRPr="00564C0D">
              <w:t xml:space="preserve"> при условии, что данный договор не признан производным финансовым инструментом.</w:t>
            </w:r>
          </w:p>
        </w:tc>
      </w:tr>
      <w:tr w:rsidR="00E00EF1" w:rsidTr="008F51F4">
        <w:tc>
          <w:tcPr>
            <w:tcW w:w="0" w:type="auto"/>
          </w:tcPr>
          <w:p w:rsidR="007D59B2" w:rsidRPr="00DF3A8E" w:rsidRDefault="00A61A06" w:rsidP="00186E70">
            <w:pPr>
              <w:keepNext/>
              <w:keepLines/>
              <w:rPr>
                <w:bCs/>
                <w:iCs/>
              </w:rPr>
            </w:pPr>
            <w:r>
              <w:rPr>
                <w:bCs/>
                <w:iCs/>
              </w:rPr>
              <w:t>2</w:t>
            </w:r>
          </w:p>
        </w:tc>
        <w:tc>
          <w:tcPr>
            <w:tcW w:w="669" w:type="dxa"/>
          </w:tcPr>
          <w:p w:rsidR="007D59B2" w:rsidRDefault="00A61A06" w:rsidP="00986EEA">
            <w:pPr>
              <w:keepNext/>
              <w:keepLines/>
              <w:spacing w:after="188"/>
              <w:ind w:right="38"/>
              <w:jc w:val="left"/>
            </w:pPr>
            <w:bookmarkStart w:id="10" w:name="_Hlk176528398"/>
            <w:r w:rsidRPr="009346D6">
              <w:rPr>
                <w:b/>
                <w:bCs/>
              </w:rPr>
              <w:t>Прирост «+» (уменьшение «-») стоимости имущества в результате изменения справедливой стоимости имущества</w:t>
            </w:r>
          </w:p>
          <w:p w:rsidR="007D59B2" w:rsidRPr="00AA259D" w:rsidRDefault="00A61A06" w:rsidP="00986EEA">
            <w:pPr>
              <w:keepNext/>
              <w:keepLines/>
              <w:ind w:right="38"/>
              <w:jc w:val="left"/>
              <w:rPr>
                <w:b/>
                <w:bCs/>
              </w:rPr>
            </w:pPr>
            <w:r w:rsidRPr="00AE317B">
              <w:t>В том</w:t>
            </w:r>
            <w:r>
              <w:t xml:space="preserve"> числе</w:t>
            </w:r>
            <w:r w:rsidRPr="00AE317B">
              <w:t xml:space="preserve"> </w:t>
            </w:r>
            <w:r>
              <w:t>в разрезе аналитических признаков ГАП «Вид имущества»</w:t>
            </w:r>
            <w:r w:rsidRPr="00AE317B">
              <w:t>:</w:t>
            </w:r>
            <w:bookmarkEnd w:id="10"/>
          </w:p>
        </w:tc>
        <w:tc>
          <w:tcPr>
            <w:tcW w:w="8976" w:type="dxa"/>
          </w:tcPr>
          <w:p w:rsidR="007D59B2" w:rsidRDefault="007D59B2" w:rsidP="00986EEA">
            <w:pPr>
              <w:keepNext/>
              <w:keepLines/>
              <w:ind w:left="-5" w:right="-4"/>
            </w:pPr>
          </w:p>
        </w:tc>
        <w:tc>
          <w:tcPr>
            <w:tcW w:w="4575" w:type="dxa"/>
          </w:tcPr>
          <w:p w:rsidR="007D59B2" w:rsidRPr="00380936" w:rsidRDefault="007D59B2" w:rsidP="00186E70">
            <w:pPr>
              <w:keepNext/>
              <w:keepLines/>
              <w:rPr>
                <w:iCs/>
                <w:highlight w:val="yellow"/>
              </w:rPr>
            </w:pPr>
          </w:p>
        </w:tc>
      </w:tr>
      <w:tr w:rsidR="00E00EF1" w:rsidTr="008F51F4">
        <w:tc>
          <w:tcPr>
            <w:tcW w:w="0" w:type="auto"/>
            <w:vMerge w:val="restart"/>
          </w:tcPr>
          <w:p w:rsidR="002F20DE" w:rsidRPr="00DF3A8E" w:rsidRDefault="00A61A06" w:rsidP="00186E70">
            <w:pPr>
              <w:keepNext/>
              <w:keepLines/>
              <w:rPr>
                <w:bCs/>
                <w:iCs/>
              </w:rPr>
            </w:pPr>
            <w:r>
              <w:rPr>
                <w:bCs/>
                <w:iCs/>
              </w:rPr>
              <w:t>2.1</w:t>
            </w:r>
          </w:p>
        </w:tc>
        <w:tc>
          <w:tcPr>
            <w:tcW w:w="669" w:type="dxa"/>
            <w:vMerge w:val="restart"/>
          </w:tcPr>
          <w:p w:rsidR="002F20DE" w:rsidRPr="00AA259D" w:rsidRDefault="00A61A06" w:rsidP="00186E70">
            <w:pPr>
              <w:keepNext/>
              <w:spacing w:after="188"/>
              <w:ind w:right="38"/>
              <w:jc w:val="left"/>
              <w:rPr>
                <w:b/>
                <w:bCs/>
              </w:rPr>
            </w:pPr>
            <w:bookmarkStart w:id="11" w:name="_Hlk176528414"/>
            <w:r w:rsidRPr="00AA259D">
              <w:rPr>
                <w:b/>
                <w:bCs/>
              </w:rPr>
              <w:t>Ценны</w:t>
            </w:r>
            <w:r>
              <w:rPr>
                <w:b/>
                <w:bCs/>
              </w:rPr>
              <w:t>е</w:t>
            </w:r>
            <w:r w:rsidRPr="00AA259D">
              <w:rPr>
                <w:b/>
                <w:bCs/>
              </w:rPr>
              <w:t xml:space="preserve"> бумаг</w:t>
            </w:r>
            <w:r>
              <w:rPr>
                <w:b/>
                <w:bCs/>
              </w:rPr>
              <w:t>и</w:t>
            </w:r>
            <w:r w:rsidRPr="00AA259D">
              <w:rPr>
                <w:b/>
                <w:bCs/>
              </w:rPr>
              <w:t xml:space="preserve"> российских эмитентов (за исключением закладных)</w:t>
            </w:r>
            <w:bookmarkEnd w:id="11"/>
          </w:p>
        </w:tc>
        <w:tc>
          <w:tcPr>
            <w:tcW w:w="8976" w:type="dxa"/>
          </w:tcPr>
          <w:p w:rsidR="002F20DE" w:rsidRPr="00475148" w:rsidRDefault="00A61A06" w:rsidP="00186E70">
            <w:pPr>
              <w:keepNext/>
              <w:ind w:left="-5" w:right="-4"/>
            </w:pPr>
            <w:bookmarkStart w:id="12" w:name="_Hlk176528431"/>
            <w:r w:rsidRPr="00475148">
              <w:t>Разница между справедливой стоимостью ценных бумаг на последний рабочий день отчетного периода (включая начисленный купонный доход (далее – НКД), за исключением НКД фактически полученного на расчетные счета фонда в отчетном периоде) и справедливой стоимостью на дату приобретения (если ценная бумага была приобретена в отчетном периоде).</w:t>
            </w:r>
            <w:bookmarkEnd w:id="12"/>
          </w:p>
        </w:tc>
        <w:tc>
          <w:tcPr>
            <w:tcW w:w="4575" w:type="dxa"/>
            <w:vMerge w:val="restart"/>
          </w:tcPr>
          <w:p w:rsidR="002F20DE" w:rsidRPr="002F20DE" w:rsidRDefault="00A61A06" w:rsidP="00186E70">
            <w:pPr>
              <w:keepNext/>
              <w:spacing w:after="44"/>
              <w:ind w:left="64" w:right="14"/>
            </w:pPr>
            <w:r w:rsidRPr="00475148">
              <w:t xml:space="preserve">По данному аналитическому признаку отражается прирост (уменьшение) стоимости имущества, составляющего паевой инвестиционный фонд, в результате изменения в отчетном периоде справедливой </w:t>
            </w:r>
            <w:r w:rsidRPr="002F20DE">
              <w:t>стоимости облигаций.</w:t>
            </w:r>
          </w:p>
          <w:p w:rsidR="002F20DE" w:rsidRPr="00475148" w:rsidRDefault="00A61A06" w:rsidP="0096277B">
            <w:pPr>
              <w:keepNext/>
              <w:ind w:left="-5" w:right="-4"/>
            </w:pPr>
            <w:r w:rsidRPr="002F20DE">
              <w:t>Купонный доход, погашение</w:t>
            </w:r>
            <w:r>
              <w:rPr>
                <w:rStyle w:val="afc"/>
              </w:rPr>
              <w:footnoteReference w:id="4"/>
            </w:r>
            <w:r w:rsidRPr="002F20DE">
              <w:t xml:space="preserve"> которого произошло в текущем отчетном периоде отражается по аналитическому признаку «Процентный доход по облигациям» ГАП «Виды доходов».</w:t>
            </w:r>
          </w:p>
          <w:p w:rsidR="002F20DE" w:rsidRPr="00475148" w:rsidRDefault="00A61A06" w:rsidP="00186E70">
            <w:pPr>
              <w:keepNext/>
              <w:keepLines/>
              <w:spacing w:before="240"/>
            </w:pPr>
            <w:r w:rsidRPr="00475148">
              <w:t xml:space="preserve">При определении справедливой стоимости на момент прекращения признания в связи с продажей ценных бумаг допускается использование </w:t>
            </w:r>
            <w:r w:rsidRPr="00475148">
              <w:lastRenderedPageBreak/>
              <w:t>справедливой стоимости ценной бумаги, рассчитанной на предыдущий рабочий день/на дату списания в связи с продажей.</w:t>
            </w:r>
          </w:p>
        </w:tc>
      </w:tr>
      <w:tr w:rsidR="00E00EF1" w:rsidTr="008F51F4">
        <w:tc>
          <w:tcPr>
            <w:tcW w:w="0" w:type="auto"/>
            <w:vMerge/>
          </w:tcPr>
          <w:p w:rsidR="002F20DE" w:rsidRPr="00DF3A8E" w:rsidRDefault="002F20DE" w:rsidP="00186E70">
            <w:pPr>
              <w:keepNext/>
              <w:keepLines/>
              <w:spacing w:before="240"/>
              <w:rPr>
                <w:bCs/>
                <w:iCs/>
              </w:rPr>
            </w:pPr>
          </w:p>
        </w:tc>
        <w:tc>
          <w:tcPr>
            <w:tcW w:w="669" w:type="dxa"/>
            <w:vMerge/>
          </w:tcPr>
          <w:p w:rsidR="002F20DE" w:rsidRPr="00AA259D" w:rsidRDefault="002F20DE" w:rsidP="00186E70">
            <w:pPr>
              <w:keepNext/>
              <w:spacing w:after="188"/>
              <w:ind w:right="38"/>
              <w:rPr>
                <w:b/>
                <w:bCs/>
              </w:rPr>
            </w:pPr>
          </w:p>
        </w:tc>
        <w:tc>
          <w:tcPr>
            <w:tcW w:w="8976" w:type="dxa"/>
          </w:tcPr>
          <w:p w:rsidR="002F20DE" w:rsidRPr="007707CC" w:rsidRDefault="00A61A06" w:rsidP="005210F3">
            <w:pPr>
              <w:keepNext/>
              <w:ind w:left="-5" w:right="-4"/>
            </w:pPr>
            <w:r w:rsidRPr="007707CC">
              <w:t>Разница между справедливой стоимостью ценных бумаг на последний рабочий день отчетного периода (включая НКД) и справедливой стоимостью на предыдущую отчетную дату (если ценная бумага была приобретена в периоде, отличном от отчетного).</w:t>
            </w:r>
          </w:p>
        </w:tc>
        <w:tc>
          <w:tcPr>
            <w:tcW w:w="4575" w:type="dxa"/>
            <w:vMerge/>
          </w:tcPr>
          <w:p w:rsidR="002F20DE" w:rsidRPr="00DF3A8E" w:rsidRDefault="002F20DE" w:rsidP="00186E70">
            <w:pPr>
              <w:keepNext/>
              <w:keepLines/>
              <w:rPr>
                <w:iCs/>
              </w:rPr>
            </w:pPr>
          </w:p>
        </w:tc>
      </w:tr>
      <w:tr w:rsidR="00E00EF1" w:rsidTr="008F51F4">
        <w:tc>
          <w:tcPr>
            <w:tcW w:w="0" w:type="auto"/>
            <w:vMerge/>
          </w:tcPr>
          <w:p w:rsidR="002F20DE" w:rsidRDefault="002F20DE" w:rsidP="00186E70">
            <w:pPr>
              <w:keepNext/>
              <w:keepLines/>
              <w:spacing w:before="240"/>
              <w:rPr>
                <w:bCs/>
                <w:iCs/>
              </w:rPr>
            </w:pPr>
          </w:p>
        </w:tc>
        <w:tc>
          <w:tcPr>
            <w:tcW w:w="669" w:type="dxa"/>
            <w:vMerge/>
          </w:tcPr>
          <w:p w:rsidR="002F20DE" w:rsidRPr="00AA259D" w:rsidRDefault="002F20DE" w:rsidP="00186E70">
            <w:pPr>
              <w:keepNext/>
              <w:spacing w:after="188"/>
              <w:ind w:right="38"/>
              <w:rPr>
                <w:b/>
                <w:bCs/>
              </w:rPr>
            </w:pPr>
          </w:p>
        </w:tc>
        <w:tc>
          <w:tcPr>
            <w:tcW w:w="8976" w:type="dxa"/>
          </w:tcPr>
          <w:p w:rsidR="002F20DE" w:rsidRPr="007707CC" w:rsidRDefault="00A61A06" w:rsidP="00186E70">
            <w:pPr>
              <w:keepNext/>
              <w:ind w:left="-5" w:right="-4"/>
            </w:pPr>
            <w:r w:rsidRPr="007707CC">
              <w:t xml:space="preserve">Разница между справедливой стоимостью на дату, предшествующую дате прекращения признания (если ценная бумага была продана в отчетном периоде) и справедливой стоимостью на предыдущую отчетную дату (если ценная бумага была приобретена в периоде, отличном от отчетного); </w:t>
            </w:r>
            <w:r w:rsidRPr="007707CC">
              <w:lastRenderedPageBreak/>
              <w:t>справедливой стоимостью на дату приобретения (если ценная бумага была приобретена в отчетном периоде).</w:t>
            </w:r>
          </w:p>
        </w:tc>
        <w:tc>
          <w:tcPr>
            <w:tcW w:w="4575" w:type="dxa"/>
            <w:vMerge/>
          </w:tcPr>
          <w:p w:rsidR="002F20DE" w:rsidRPr="00DF3A8E" w:rsidRDefault="002F20DE" w:rsidP="00186E70">
            <w:pPr>
              <w:keepNext/>
              <w:keepLines/>
              <w:rPr>
                <w:iCs/>
              </w:rPr>
            </w:pPr>
          </w:p>
        </w:tc>
      </w:tr>
      <w:tr w:rsidR="00E00EF1" w:rsidTr="008F51F4">
        <w:trPr>
          <w:trHeight w:val="962"/>
        </w:trPr>
        <w:tc>
          <w:tcPr>
            <w:tcW w:w="0" w:type="auto"/>
            <w:vMerge/>
          </w:tcPr>
          <w:p w:rsidR="002F20DE" w:rsidRDefault="002F20DE" w:rsidP="00186E70">
            <w:pPr>
              <w:keepNext/>
              <w:keepLines/>
              <w:spacing w:before="240"/>
              <w:rPr>
                <w:bCs/>
                <w:iCs/>
              </w:rPr>
            </w:pPr>
          </w:p>
        </w:tc>
        <w:tc>
          <w:tcPr>
            <w:tcW w:w="669" w:type="dxa"/>
            <w:vMerge/>
          </w:tcPr>
          <w:p w:rsidR="002F20DE" w:rsidRPr="00AA259D" w:rsidRDefault="002F20DE" w:rsidP="00186E70">
            <w:pPr>
              <w:keepNext/>
              <w:spacing w:after="188"/>
              <w:ind w:right="38"/>
              <w:rPr>
                <w:b/>
                <w:bCs/>
              </w:rPr>
            </w:pPr>
          </w:p>
        </w:tc>
        <w:tc>
          <w:tcPr>
            <w:tcW w:w="8976" w:type="dxa"/>
            <w:tcBorders>
              <w:bottom w:val="single" w:sz="4" w:space="0" w:color="auto"/>
            </w:tcBorders>
          </w:tcPr>
          <w:p w:rsidR="002F20DE" w:rsidRPr="00770F8A" w:rsidRDefault="00A61A06" w:rsidP="00186E70">
            <w:pPr>
              <w:keepNext/>
              <w:ind w:left="-5" w:right="-4"/>
            </w:pPr>
            <w:r>
              <w:t>Разница между справедливой стоимостью ценных бумаг на отчетную дату и справедливой стоимостью ценных бумаг на дату их передачи в оплату инвестиционных паев.</w:t>
            </w:r>
          </w:p>
        </w:tc>
        <w:tc>
          <w:tcPr>
            <w:tcW w:w="4575" w:type="dxa"/>
            <w:tcBorders>
              <w:bottom w:val="single" w:sz="4" w:space="0" w:color="auto"/>
            </w:tcBorders>
          </w:tcPr>
          <w:p w:rsidR="002F20DE" w:rsidRPr="00DF3A8E" w:rsidRDefault="00A61A06" w:rsidP="00186E70">
            <w:pPr>
              <w:keepNext/>
              <w:keepLines/>
              <w:rPr>
                <w:iCs/>
              </w:rPr>
            </w:pPr>
            <w:r>
              <w:rPr>
                <w:iCs/>
              </w:rPr>
              <w:t>В случае если в оплату инвестиционных паев при формировании ПИФ или дополнительной выдаче инвестиционных паев ПИФ переданы ценные бумаги, имеющие рыночные котировки.</w:t>
            </w:r>
          </w:p>
        </w:tc>
      </w:tr>
      <w:tr w:rsidR="00E00EF1" w:rsidTr="008F51F4">
        <w:tc>
          <w:tcPr>
            <w:tcW w:w="0" w:type="auto"/>
          </w:tcPr>
          <w:p w:rsidR="007D59B2" w:rsidRPr="00DF3A8E" w:rsidRDefault="00A61A06" w:rsidP="00186E70">
            <w:pPr>
              <w:keepNext/>
              <w:keepLines/>
              <w:rPr>
                <w:bCs/>
                <w:iCs/>
              </w:rPr>
            </w:pPr>
            <w:r>
              <w:rPr>
                <w:bCs/>
                <w:iCs/>
              </w:rPr>
              <w:t>2.2</w:t>
            </w:r>
          </w:p>
        </w:tc>
        <w:tc>
          <w:tcPr>
            <w:tcW w:w="669" w:type="dxa"/>
          </w:tcPr>
          <w:p w:rsidR="007D59B2" w:rsidRPr="00AA259D" w:rsidRDefault="00A61A06" w:rsidP="00186E70">
            <w:pPr>
              <w:keepNext/>
              <w:spacing w:after="188"/>
              <w:ind w:right="38"/>
              <w:jc w:val="left"/>
              <w:rPr>
                <w:b/>
                <w:bCs/>
              </w:rPr>
            </w:pPr>
            <w:r w:rsidRPr="00AA259D">
              <w:rPr>
                <w:b/>
                <w:bCs/>
              </w:rPr>
              <w:t>Ценны</w:t>
            </w:r>
            <w:r>
              <w:rPr>
                <w:b/>
                <w:bCs/>
              </w:rPr>
              <w:t>е</w:t>
            </w:r>
            <w:r w:rsidRPr="00AA259D">
              <w:rPr>
                <w:b/>
                <w:bCs/>
              </w:rPr>
              <w:t xml:space="preserve"> бумаг</w:t>
            </w:r>
            <w:r>
              <w:rPr>
                <w:b/>
                <w:bCs/>
              </w:rPr>
              <w:t>и</w:t>
            </w:r>
            <w:r w:rsidRPr="00AA259D">
              <w:rPr>
                <w:b/>
                <w:bCs/>
              </w:rPr>
              <w:t xml:space="preserve"> иностранных эмитентов</w:t>
            </w:r>
          </w:p>
        </w:tc>
        <w:tc>
          <w:tcPr>
            <w:tcW w:w="8976" w:type="dxa"/>
          </w:tcPr>
          <w:p w:rsidR="007D59B2" w:rsidRDefault="00A61A06" w:rsidP="00186E70">
            <w:pPr>
              <w:keepNext/>
              <w:ind w:left="-5" w:right="-4"/>
            </w:pPr>
            <w:r>
              <w:t>Аналогично предыдущему пункту.</w:t>
            </w:r>
          </w:p>
        </w:tc>
        <w:tc>
          <w:tcPr>
            <w:tcW w:w="4575" w:type="dxa"/>
          </w:tcPr>
          <w:p w:rsidR="007D59B2" w:rsidRPr="00DF3A8E" w:rsidRDefault="007D59B2" w:rsidP="00186E70">
            <w:pPr>
              <w:keepNext/>
              <w:keepLines/>
              <w:rPr>
                <w:iCs/>
              </w:rPr>
            </w:pPr>
          </w:p>
        </w:tc>
      </w:tr>
      <w:tr w:rsidR="00E00EF1" w:rsidTr="008F51F4">
        <w:tc>
          <w:tcPr>
            <w:tcW w:w="0" w:type="auto"/>
            <w:vMerge w:val="restart"/>
          </w:tcPr>
          <w:p w:rsidR="007D59B2" w:rsidRPr="00DF3A8E" w:rsidRDefault="00A61A06" w:rsidP="00186E70">
            <w:pPr>
              <w:keepNext/>
              <w:keepLines/>
              <w:rPr>
                <w:bCs/>
                <w:iCs/>
              </w:rPr>
            </w:pPr>
            <w:r>
              <w:rPr>
                <w:bCs/>
                <w:iCs/>
              </w:rPr>
              <w:t>2.3</w:t>
            </w:r>
          </w:p>
        </w:tc>
        <w:tc>
          <w:tcPr>
            <w:tcW w:w="669" w:type="dxa"/>
            <w:vMerge w:val="restart"/>
          </w:tcPr>
          <w:p w:rsidR="007D59B2" w:rsidRPr="00AA259D" w:rsidRDefault="00A61A06" w:rsidP="00186E70">
            <w:pPr>
              <w:keepNext/>
              <w:spacing w:after="188"/>
              <w:ind w:right="38"/>
              <w:jc w:val="left"/>
              <w:rPr>
                <w:b/>
                <w:bCs/>
              </w:rPr>
            </w:pPr>
            <w:r w:rsidRPr="00AA259D">
              <w:rPr>
                <w:b/>
                <w:bCs/>
              </w:rPr>
              <w:t>Недвижимо</w:t>
            </w:r>
            <w:r>
              <w:rPr>
                <w:b/>
                <w:bCs/>
              </w:rPr>
              <w:t>е</w:t>
            </w:r>
            <w:r w:rsidRPr="00AA259D">
              <w:rPr>
                <w:b/>
                <w:bCs/>
              </w:rPr>
              <w:t xml:space="preserve"> имуществ</w:t>
            </w:r>
            <w:r>
              <w:rPr>
                <w:b/>
                <w:bCs/>
              </w:rPr>
              <w:t>о</w:t>
            </w:r>
            <w:r w:rsidRPr="00AA259D">
              <w:rPr>
                <w:b/>
                <w:bCs/>
              </w:rPr>
              <w:t xml:space="preserve"> и прав</w:t>
            </w:r>
            <w:r>
              <w:rPr>
                <w:b/>
                <w:bCs/>
              </w:rPr>
              <w:t>а</w:t>
            </w:r>
            <w:r w:rsidRPr="00AA259D">
              <w:rPr>
                <w:b/>
                <w:bCs/>
              </w:rPr>
              <w:t xml:space="preserve"> аренды недвижимого имущества</w:t>
            </w:r>
          </w:p>
        </w:tc>
        <w:tc>
          <w:tcPr>
            <w:tcW w:w="8976" w:type="dxa"/>
          </w:tcPr>
          <w:p w:rsidR="007D59B2" w:rsidRDefault="00A61A06" w:rsidP="00186E70">
            <w:pPr>
              <w:keepNext/>
              <w:ind w:left="-5" w:right="-4"/>
            </w:pPr>
            <w:r>
              <w:t xml:space="preserve">Разница между справедливой стоимостью недвижимого имущества (прав аренды) на последний рабочий </w:t>
            </w:r>
            <w:r w:rsidRPr="0028317A">
              <w:t>день отчетного периода и справедливой стоимостью на дату приобретения (если недвижимое имущество</w:t>
            </w:r>
            <w:r>
              <w:t xml:space="preserve"> (права аренды) были приобретены в отчетном периоде).</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Default="00A61A06" w:rsidP="00186E70">
            <w:pPr>
              <w:keepNext/>
              <w:ind w:left="-5" w:right="-4"/>
            </w:pPr>
            <w:r>
              <w:t>Разница между справедливой стоимостью недвижимого имущества (прав аренды) на последний рабочий день отчетного периода и справедливой стоимостью на предыдущую отчетную дату (если недвижимое имущество (права аренды) были приобретены в периоде, отличном от отчетного).</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left="-5" w:right="-4"/>
            </w:pPr>
            <w:r w:rsidRPr="0028317A">
              <w:t>Разница между справедливой стоимостью на дату прекращения признания (если недвижимое имущество (права аренды) были проданы в отчетном периоде), и справедливой стоимостью на предыдущую отчетную дату (если недвижимое имущество (права аренды) были приобретены в периоде, отличном от отчетного); справедливой стоимостью на дату приобретения (если недвижимое имущество (права аренды) были приобретены в отчетном периоде).</w:t>
            </w:r>
          </w:p>
        </w:tc>
        <w:tc>
          <w:tcPr>
            <w:tcW w:w="4575" w:type="dxa"/>
          </w:tcPr>
          <w:p w:rsidR="007D59B2" w:rsidRPr="00DF3A8E" w:rsidRDefault="007D59B2" w:rsidP="00186E70">
            <w:pPr>
              <w:keepNext/>
              <w:keepLines/>
              <w:rPr>
                <w:iCs/>
              </w:rPr>
            </w:pPr>
          </w:p>
        </w:tc>
      </w:tr>
      <w:tr w:rsidR="00E00EF1" w:rsidTr="008F51F4">
        <w:trPr>
          <w:trHeight w:val="1475"/>
        </w:trPr>
        <w:tc>
          <w:tcPr>
            <w:tcW w:w="0" w:type="auto"/>
            <w:vMerge w:val="restart"/>
          </w:tcPr>
          <w:p w:rsidR="007D59B2" w:rsidRPr="00DF3A8E" w:rsidRDefault="00A61A06" w:rsidP="00186E70">
            <w:pPr>
              <w:keepNext/>
              <w:keepLines/>
              <w:rPr>
                <w:bCs/>
                <w:iCs/>
              </w:rPr>
            </w:pPr>
            <w:r>
              <w:rPr>
                <w:bCs/>
                <w:iCs/>
              </w:rPr>
              <w:lastRenderedPageBreak/>
              <w:t>2.4</w:t>
            </w:r>
          </w:p>
        </w:tc>
        <w:tc>
          <w:tcPr>
            <w:tcW w:w="669" w:type="dxa"/>
            <w:vMerge w:val="restart"/>
          </w:tcPr>
          <w:p w:rsidR="007D59B2" w:rsidRPr="00AA259D" w:rsidRDefault="00A61A06" w:rsidP="00186E70">
            <w:pPr>
              <w:keepNext/>
              <w:spacing w:after="188"/>
              <w:ind w:right="38"/>
              <w:jc w:val="left"/>
              <w:rPr>
                <w:b/>
                <w:bCs/>
              </w:rPr>
            </w:pPr>
            <w:r w:rsidRPr="00AA259D">
              <w:rPr>
                <w:b/>
                <w:bCs/>
              </w:rPr>
              <w:t>Имущественны</w:t>
            </w:r>
            <w:r>
              <w:rPr>
                <w:b/>
                <w:bCs/>
              </w:rPr>
              <w:t>е</w:t>
            </w:r>
            <w:r w:rsidRPr="00AA259D">
              <w:rPr>
                <w:b/>
                <w:bCs/>
              </w:rPr>
              <w:t xml:space="preserve"> прав</w:t>
            </w:r>
            <w:r>
              <w:rPr>
                <w:b/>
                <w:bCs/>
              </w:rPr>
              <w:t>а</w:t>
            </w:r>
            <w:r w:rsidRPr="00AA259D">
              <w:rPr>
                <w:b/>
                <w:bCs/>
              </w:rPr>
              <w:t xml:space="preserve"> (за исключением прав аренды недвижимого имущества, прав из кредитных договоров и договоров займа и прав требования к кредитной организации выплатить денежный эквивалент драгоценных металлов)</w:t>
            </w:r>
          </w:p>
        </w:tc>
        <w:tc>
          <w:tcPr>
            <w:tcW w:w="8976" w:type="dxa"/>
          </w:tcPr>
          <w:p w:rsidR="007D59B2" w:rsidRPr="0028317A" w:rsidRDefault="00A61A06" w:rsidP="00186E70">
            <w:pPr>
              <w:keepNext/>
              <w:ind w:left="-5" w:right="-4"/>
            </w:pPr>
            <w:r w:rsidRPr="0028317A">
              <w:t>Разница между справедливой стоимостью имущественных прав на последний рабочий день отчетного периода и справедливой стоимостью на дату приобретения (если имущественные права были приобретены в отчетном периоде).</w:t>
            </w:r>
          </w:p>
        </w:tc>
        <w:tc>
          <w:tcPr>
            <w:tcW w:w="4575" w:type="dxa"/>
            <w:vMerge w:val="restart"/>
          </w:tcPr>
          <w:p w:rsidR="007D59B2" w:rsidRPr="00DF3A8E" w:rsidRDefault="007D59B2" w:rsidP="00186E70">
            <w:pPr>
              <w:keepNext/>
              <w:keepLines/>
              <w:rPr>
                <w:iCs/>
              </w:rPr>
            </w:pPr>
          </w:p>
        </w:tc>
      </w:tr>
      <w:tr w:rsidR="00E00EF1" w:rsidTr="008F51F4">
        <w:trPr>
          <w:trHeight w:val="1475"/>
        </w:trPr>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left="-5" w:right="-4"/>
            </w:pPr>
            <w:r w:rsidRPr="0028317A">
              <w:t>Разница между справедливой стоимостью имущественных прав на последний рабочий день отчетного периода и справедливой стоимостью на предыдущую отчетную дату (если имущественные права были приобретены в периоде, отличном от отчетного).</w:t>
            </w:r>
          </w:p>
        </w:tc>
        <w:tc>
          <w:tcPr>
            <w:tcW w:w="4575" w:type="dxa"/>
            <w:vMerge/>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left="-5" w:right="-4"/>
            </w:pPr>
            <w:r w:rsidRPr="0028317A">
              <w:t>Разница между справедливой стоимостью на дату прекращения признания (если имущественные права были проданы в отчетном периоде) и справедливой стоимостью на предыдущую отчетную дату (если имущественные права были приобретены в периоде, отличном от отчетного); справедливой стоимостью на дату приобретения (если имущественные права были приобретены в отчетном периоде).</w:t>
            </w:r>
          </w:p>
        </w:tc>
        <w:tc>
          <w:tcPr>
            <w:tcW w:w="4575" w:type="dxa"/>
          </w:tcPr>
          <w:p w:rsidR="007D59B2" w:rsidRPr="00DF3A8E" w:rsidRDefault="007D59B2" w:rsidP="00186E70">
            <w:pPr>
              <w:keepNext/>
              <w:keepLines/>
              <w:rPr>
                <w:iCs/>
              </w:rPr>
            </w:pPr>
          </w:p>
        </w:tc>
      </w:tr>
      <w:tr w:rsidR="00E00EF1" w:rsidTr="008F51F4">
        <w:tc>
          <w:tcPr>
            <w:tcW w:w="0" w:type="auto"/>
            <w:vMerge w:val="restart"/>
          </w:tcPr>
          <w:p w:rsidR="007D59B2" w:rsidRPr="00DF3A8E" w:rsidRDefault="00A61A06" w:rsidP="00186E70">
            <w:pPr>
              <w:keepNext/>
              <w:keepLines/>
              <w:rPr>
                <w:bCs/>
                <w:iCs/>
              </w:rPr>
            </w:pPr>
            <w:r>
              <w:rPr>
                <w:bCs/>
                <w:iCs/>
              </w:rPr>
              <w:t>2.5</w:t>
            </w:r>
          </w:p>
        </w:tc>
        <w:tc>
          <w:tcPr>
            <w:tcW w:w="669" w:type="dxa"/>
            <w:vMerge w:val="restart"/>
          </w:tcPr>
          <w:p w:rsidR="007D59B2" w:rsidRPr="00AA259D" w:rsidRDefault="00A61A06" w:rsidP="00186E70">
            <w:pPr>
              <w:keepNext/>
              <w:spacing w:after="188"/>
              <w:ind w:right="38"/>
              <w:jc w:val="left"/>
              <w:rPr>
                <w:b/>
                <w:bCs/>
              </w:rPr>
            </w:pPr>
            <w:r w:rsidRPr="00AA259D">
              <w:rPr>
                <w:b/>
                <w:bCs/>
              </w:rPr>
              <w:t>Денежны</w:t>
            </w:r>
            <w:r>
              <w:rPr>
                <w:b/>
                <w:bCs/>
              </w:rPr>
              <w:t>е</w:t>
            </w:r>
            <w:r w:rsidRPr="00AA259D">
              <w:rPr>
                <w:b/>
                <w:bCs/>
              </w:rPr>
              <w:t xml:space="preserve"> требовани</w:t>
            </w:r>
            <w:r>
              <w:rPr>
                <w:b/>
                <w:bCs/>
              </w:rPr>
              <w:t>я</w:t>
            </w:r>
            <w:r w:rsidRPr="00AA259D">
              <w:rPr>
                <w:b/>
                <w:bCs/>
              </w:rPr>
              <w:t xml:space="preserve"> по кредитным договорам и договорам займа, в том числе удостоверенными закладными</w:t>
            </w:r>
          </w:p>
        </w:tc>
        <w:tc>
          <w:tcPr>
            <w:tcW w:w="8976" w:type="dxa"/>
          </w:tcPr>
          <w:p w:rsidR="007D59B2" w:rsidRPr="0028317A" w:rsidRDefault="00A61A06" w:rsidP="00186E70">
            <w:pPr>
              <w:keepNext/>
              <w:ind w:left="-5" w:right="-4"/>
            </w:pPr>
            <w:r w:rsidRPr="0028317A">
              <w:t>Разница между справедливой стоимостью выданных денежных требований по кредитным договорам и договорам займа, в том числе удостоверенными закладными, на последний рабочий день отчетного периода (включая начисленные проценты, за исключением процентов, фактически полученных на расчетные счета фонда в отчетном периоде) и справедливой стоимостью на дату приобретения (если денежные требования были приобретены в отчетном периоде).</w:t>
            </w:r>
          </w:p>
        </w:tc>
        <w:tc>
          <w:tcPr>
            <w:tcW w:w="4575" w:type="dxa"/>
            <w:vMerge w:val="restart"/>
          </w:tcPr>
          <w:p w:rsidR="007D59B2" w:rsidRPr="00CA6DA1" w:rsidRDefault="007D59B2" w:rsidP="00186E70">
            <w:pPr>
              <w:keepNext/>
              <w:spacing w:after="31"/>
              <w:ind w:left="30"/>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left="-5" w:right="-4"/>
            </w:pPr>
            <w:r w:rsidRPr="0028317A">
              <w:t>Разница между справедливой стоимостью выданных требований по кредитным договорам и договорам займа, в том числе удостоверенными закладными, на последний рабочий день отчетного периода (включая начисленные проценты, за исключением процентов, фактически полученных на расчетные счета фонда в отчетном периоде) и справедливой стоимостью на предыдущую отчетную дату (если денежные требования были приобретены в периоде, отличном от отчетного).</w:t>
            </w:r>
          </w:p>
        </w:tc>
        <w:tc>
          <w:tcPr>
            <w:tcW w:w="4575" w:type="dxa"/>
            <w:vMerge/>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right="-4"/>
            </w:pPr>
            <w:r w:rsidRPr="0028317A">
              <w:t xml:space="preserve">Разница между справедливой стоимостью на дату </w:t>
            </w:r>
            <w:r w:rsidRPr="0028317A">
              <w:lastRenderedPageBreak/>
              <w:t>прекращения признания (если денежные требования были проданы в отчетном периоде) и справедливой стоимостью на предыдущую отчетную дату (если денежные требования были приобретены в периоде, отличном от отчетного); справедливой стоимостью на дату приобретения (если денежные требования были приобретены в отчетном периоде).</w:t>
            </w:r>
          </w:p>
        </w:tc>
        <w:tc>
          <w:tcPr>
            <w:tcW w:w="4575" w:type="dxa"/>
            <w:vMerge/>
          </w:tcPr>
          <w:p w:rsidR="007D59B2" w:rsidRPr="00DF3A8E" w:rsidRDefault="007D59B2" w:rsidP="00186E70">
            <w:pPr>
              <w:keepNext/>
              <w:keepLines/>
              <w:rPr>
                <w:iCs/>
              </w:rPr>
            </w:pPr>
          </w:p>
        </w:tc>
      </w:tr>
      <w:tr w:rsidR="00E00EF1" w:rsidTr="008F51F4">
        <w:tc>
          <w:tcPr>
            <w:tcW w:w="0" w:type="auto"/>
            <w:vMerge w:val="restart"/>
          </w:tcPr>
          <w:p w:rsidR="007D59B2" w:rsidRPr="00DF3A8E" w:rsidRDefault="00A61A06" w:rsidP="00186E70">
            <w:pPr>
              <w:keepNext/>
              <w:keepLines/>
              <w:rPr>
                <w:bCs/>
                <w:iCs/>
              </w:rPr>
            </w:pPr>
            <w:r>
              <w:rPr>
                <w:bCs/>
                <w:iCs/>
              </w:rPr>
              <w:t>2.6</w:t>
            </w:r>
          </w:p>
        </w:tc>
        <w:tc>
          <w:tcPr>
            <w:tcW w:w="669" w:type="dxa"/>
            <w:vMerge w:val="restart"/>
          </w:tcPr>
          <w:p w:rsidR="007D59B2" w:rsidRPr="00AA259D" w:rsidRDefault="00A61A06" w:rsidP="00186E70">
            <w:pPr>
              <w:keepNext/>
              <w:spacing w:after="188"/>
              <w:ind w:right="38"/>
              <w:jc w:val="left"/>
              <w:rPr>
                <w:b/>
                <w:bCs/>
              </w:rPr>
            </w:pPr>
            <w:r w:rsidRPr="00AA259D">
              <w:rPr>
                <w:b/>
                <w:bCs/>
              </w:rPr>
              <w:t>Дол</w:t>
            </w:r>
            <w:r>
              <w:rPr>
                <w:b/>
                <w:bCs/>
              </w:rPr>
              <w:t>и</w:t>
            </w:r>
            <w:r w:rsidRPr="00AA259D">
              <w:rPr>
                <w:b/>
                <w:bCs/>
              </w:rPr>
              <w:t xml:space="preserve"> в уставн</w:t>
            </w:r>
            <w:r>
              <w:rPr>
                <w:b/>
                <w:bCs/>
              </w:rPr>
              <w:t>ом</w:t>
            </w:r>
            <w:r w:rsidRPr="00AA259D">
              <w:rPr>
                <w:b/>
                <w:bCs/>
              </w:rPr>
              <w:t xml:space="preserve"> капитал</w:t>
            </w:r>
            <w:r>
              <w:rPr>
                <w:b/>
                <w:bCs/>
              </w:rPr>
              <w:t>е российских</w:t>
            </w:r>
            <w:r w:rsidRPr="00AA259D">
              <w:rPr>
                <w:b/>
                <w:bCs/>
              </w:rPr>
              <w:t xml:space="preserve"> обществ с ограниченной ответственностью и прав</w:t>
            </w:r>
            <w:r>
              <w:rPr>
                <w:b/>
                <w:bCs/>
              </w:rPr>
              <w:t>а</w:t>
            </w:r>
            <w:r w:rsidRPr="00AA259D">
              <w:rPr>
                <w:b/>
                <w:bCs/>
              </w:rPr>
              <w:t xml:space="preserve"> участия в уставн</w:t>
            </w:r>
            <w:r>
              <w:rPr>
                <w:b/>
                <w:bCs/>
              </w:rPr>
              <w:t>ом</w:t>
            </w:r>
            <w:r w:rsidRPr="00AA259D">
              <w:rPr>
                <w:b/>
                <w:bCs/>
              </w:rPr>
              <w:t xml:space="preserve"> капитал</w:t>
            </w:r>
            <w:r>
              <w:rPr>
                <w:b/>
                <w:bCs/>
              </w:rPr>
              <w:t>е</w:t>
            </w:r>
            <w:r w:rsidRPr="00AA259D">
              <w:rPr>
                <w:b/>
                <w:bCs/>
              </w:rPr>
              <w:t xml:space="preserve"> иностранных коммерческих организаций</w:t>
            </w:r>
          </w:p>
        </w:tc>
        <w:tc>
          <w:tcPr>
            <w:tcW w:w="8976" w:type="dxa"/>
          </w:tcPr>
          <w:p w:rsidR="007D59B2" w:rsidRPr="0028317A" w:rsidRDefault="00A61A06" w:rsidP="00186E70">
            <w:pPr>
              <w:keepNext/>
              <w:ind w:left="-5" w:right="-4"/>
            </w:pPr>
            <w:r w:rsidRPr="0028317A">
              <w:t>Разница между справедливой стоимостью долей в уставных капиталах обществ с ограниченной ответственностью и прав участия в уставных капиталах иностранных коммерческих организаций на последний рабочий день отчетного периода и справедливой стоимостью на дату приобретения (если доли или права участия были приобретены в отчетном периоде).</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left="-5" w:right="-4"/>
            </w:pPr>
            <w:r w:rsidRPr="0028317A">
              <w:t>Разница между справедливой стоимостью долей в уставных капиталах обществ с ограниченной ответственностью и прав участия в уставных капиталах иностранных коммерческих организаций на последний рабочий день отчетного периода и справедливой стоимостью на предыдущую отчетную дату (если доли или права участия были приобретены в периоде, отличном от отчетного).</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right="-4"/>
            </w:pPr>
            <w:r w:rsidRPr="0028317A">
              <w:t>Разница между справедливой стоимостью на дату прекращения признания (если доли были проданы в отчетном периоде) и справедливой стоимостью на предыдущую отчетную дату (если доли были приобретены в периоде, отличном от отчетного); справедливой стоимостью на дату приобретения (если доли и права участия были приобретены в отчетном периоде).</w:t>
            </w:r>
          </w:p>
        </w:tc>
        <w:tc>
          <w:tcPr>
            <w:tcW w:w="4575" w:type="dxa"/>
          </w:tcPr>
          <w:p w:rsidR="007D59B2" w:rsidRPr="00DF3A8E" w:rsidRDefault="007D59B2" w:rsidP="00186E70">
            <w:pPr>
              <w:keepNext/>
              <w:keepLines/>
              <w:rPr>
                <w:iCs/>
              </w:rPr>
            </w:pPr>
          </w:p>
        </w:tc>
      </w:tr>
      <w:tr w:rsidR="00E00EF1" w:rsidTr="008F51F4">
        <w:tc>
          <w:tcPr>
            <w:tcW w:w="0" w:type="auto"/>
            <w:vMerge w:val="restart"/>
          </w:tcPr>
          <w:p w:rsidR="007D59B2" w:rsidRPr="00DF3A8E" w:rsidRDefault="00A61A06" w:rsidP="00186E70">
            <w:pPr>
              <w:keepNext/>
              <w:keepLines/>
              <w:rPr>
                <w:bCs/>
                <w:iCs/>
              </w:rPr>
            </w:pPr>
            <w:r>
              <w:rPr>
                <w:bCs/>
                <w:iCs/>
              </w:rPr>
              <w:t>2.7</w:t>
            </w:r>
          </w:p>
        </w:tc>
        <w:tc>
          <w:tcPr>
            <w:tcW w:w="669" w:type="dxa"/>
            <w:vMerge w:val="restart"/>
          </w:tcPr>
          <w:p w:rsidR="007D59B2" w:rsidRPr="00AA259D" w:rsidRDefault="00A61A06" w:rsidP="00186E70">
            <w:pPr>
              <w:keepNext/>
              <w:spacing w:after="188"/>
              <w:ind w:right="38"/>
              <w:jc w:val="left"/>
              <w:rPr>
                <w:b/>
                <w:bCs/>
              </w:rPr>
            </w:pPr>
            <w:r w:rsidRPr="00AA259D">
              <w:rPr>
                <w:b/>
                <w:bCs/>
              </w:rPr>
              <w:t>Проектн</w:t>
            </w:r>
            <w:r>
              <w:rPr>
                <w:b/>
                <w:bCs/>
              </w:rPr>
              <w:t>ая</w:t>
            </w:r>
            <w:r w:rsidRPr="00AA259D">
              <w:rPr>
                <w:b/>
                <w:bCs/>
              </w:rPr>
              <w:t xml:space="preserve"> документаци</w:t>
            </w:r>
            <w:r>
              <w:rPr>
                <w:b/>
                <w:bCs/>
              </w:rPr>
              <w:t>я</w:t>
            </w:r>
          </w:p>
        </w:tc>
        <w:tc>
          <w:tcPr>
            <w:tcW w:w="8976" w:type="dxa"/>
          </w:tcPr>
          <w:p w:rsidR="007D59B2" w:rsidRPr="0028317A" w:rsidRDefault="00A61A06" w:rsidP="00186E70">
            <w:pPr>
              <w:keepNext/>
              <w:ind w:left="-5" w:right="-4"/>
            </w:pPr>
            <w:r w:rsidRPr="0028317A">
              <w:t>Разница между справедливой стоимостью проектной документации на последний рабочий день отчетного периода и справедливой стоимостью на дату приобретения (если проектная документация была приобретена в отчетном периоде).</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left="-5" w:right="-4"/>
            </w:pPr>
            <w:r w:rsidRPr="0028317A">
              <w:t>Разница между справедливой стоимостью проектной документации на последний рабочий день отчетного периода и справедливой стоимостью на предыдущую отчетную дату (если проектная документация была приобретена в периоде, отличном от отчетного).</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left="-5" w:right="-4"/>
            </w:pPr>
            <w:r w:rsidRPr="0028317A">
              <w:t xml:space="preserve">Разница между справедливой стоимостью на дату </w:t>
            </w:r>
            <w:r w:rsidRPr="0028317A">
              <w:lastRenderedPageBreak/>
              <w:t>прекращения признания (если проектная документация была продана в отчетном периоде) и справедливой стоимостью на предыдущую отчетную дату (если проектная документация была приобретена в периоде, отличном от отчетного); справедливой стоимостью на дату приобретения (если проектная документация была приобретена в отчетном периоде).</w:t>
            </w:r>
          </w:p>
        </w:tc>
        <w:tc>
          <w:tcPr>
            <w:tcW w:w="4575" w:type="dxa"/>
          </w:tcPr>
          <w:p w:rsidR="007D59B2" w:rsidRPr="00DF3A8E" w:rsidRDefault="007D59B2" w:rsidP="00186E70">
            <w:pPr>
              <w:keepNext/>
              <w:keepLines/>
              <w:rPr>
                <w:iCs/>
              </w:rPr>
            </w:pPr>
          </w:p>
        </w:tc>
      </w:tr>
      <w:tr w:rsidR="00E00EF1" w:rsidTr="008F51F4">
        <w:tc>
          <w:tcPr>
            <w:tcW w:w="0" w:type="auto"/>
            <w:vMerge w:val="restart"/>
          </w:tcPr>
          <w:p w:rsidR="007D59B2" w:rsidRPr="00DF3A8E" w:rsidRDefault="00A61A06" w:rsidP="00186E70">
            <w:pPr>
              <w:keepNext/>
              <w:keepLines/>
              <w:rPr>
                <w:bCs/>
                <w:iCs/>
              </w:rPr>
            </w:pPr>
            <w:r>
              <w:rPr>
                <w:bCs/>
                <w:iCs/>
              </w:rPr>
              <w:t>2.8</w:t>
            </w:r>
          </w:p>
        </w:tc>
        <w:tc>
          <w:tcPr>
            <w:tcW w:w="669" w:type="dxa"/>
            <w:vMerge w:val="restart"/>
          </w:tcPr>
          <w:p w:rsidR="007D59B2" w:rsidRPr="00AA259D" w:rsidRDefault="00A61A06" w:rsidP="00186E70">
            <w:pPr>
              <w:keepNext/>
              <w:spacing w:after="188"/>
              <w:ind w:right="38"/>
              <w:jc w:val="left"/>
              <w:rPr>
                <w:b/>
                <w:bCs/>
              </w:rPr>
            </w:pPr>
            <w:r w:rsidRPr="00AA259D">
              <w:rPr>
                <w:b/>
                <w:bCs/>
              </w:rPr>
              <w:t>Драгоценны</w:t>
            </w:r>
            <w:r>
              <w:rPr>
                <w:b/>
                <w:bCs/>
              </w:rPr>
              <w:t>е</w:t>
            </w:r>
            <w:r w:rsidRPr="00AA259D">
              <w:rPr>
                <w:b/>
                <w:bCs/>
              </w:rPr>
              <w:t xml:space="preserve"> металл</w:t>
            </w:r>
            <w:r>
              <w:rPr>
                <w:b/>
                <w:bCs/>
              </w:rPr>
              <w:t>ы</w:t>
            </w:r>
            <w:r w:rsidRPr="00AA259D">
              <w:rPr>
                <w:b/>
                <w:bCs/>
              </w:rPr>
              <w:t xml:space="preserve"> и требовани</w:t>
            </w:r>
            <w:r>
              <w:rPr>
                <w:b/>
                <w:bCs/>
              </w:rPr>
              <w:t>я</w:t>
            </w:r>
            <w:r w:rsidRPr="00AA259D">
              <w:rPr>
                <w:b/>
                <w:bCs/>
              </w:rPr>
              <w:t xml:space="preserve"> к кредитной организации выплатить денежный эквивалент</w:t>
            </w:r>
            <w:r>
              <w:rPr>
                <w:b/>
                <w:bCs/>
              </w:rPr>
              <w:t xml:space="preserve"> драгоценных металлов по текущему курсу</w:t>
            </w:r>
          </w:p>
        </w:tc>
        <w:tc>
          <w:tcPr>
            <w:tcW w:w="8976" w:type="dxa"/>
          </w:tcPr>
          <w:p w:rsidR="007D59B2" w:rsidRPr="0028317A" w:rsidRDefault="00A61A06" w:rsidP="00186E70">
            <w:pPr>
              <w:keepNext/>
              <w:ind w:left="-5" w:right="-4"/>
            </w:pPr>
            <w:r w:rsidRPr="0028317A">
              <w:t>Разница между справедливой стоимостью драгоценных металлов и требований к кредитной организации выплатить их денежный эквивалент на последний рабочий день отчетного периода и справедливой стоимостью на дату приобретения (если драгоценные металлы и требования к кредитной организации выплатить их денежный эквивалент были приобретены в отчетном периоде).</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left="-5" w:right="-4"/>
            </w:pPr>
            <w:r w:rsidRPr="0028317A">
              <w:t>Разница между справедливой стоимостью драгоценных металлов и требований к кредитной организации выплатить их денежный эквивалент на последний рабочий день отчетного периода и справедливой стоимостью на предыдущую отчетную дату (если драгоценные металлы и требования к кредитной организации выплатить их денежный эквивалент были приобретены в периоде, отличном от отчетного).</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left="-5" w:right="-4"/>
            </w:pPr>
            <w:r w:rsidRPr="0028317A">
              <w:t>Разница между справедливой стоимостью на дату прекращения признания (если драгоценные металлы и требования к кредитной организации выплатить их денежный эквивалент были проданы в отчетном периоде) и справедливой стоимостью на предыдущую отчетную дату (если драгоценные металлы и требования к кредитной организации выплатить их денежный эквивалент были приобретены в периоде, отличном от отчетного);</w:t>
            </w:r>
          </w:p>
          <w:p w:rsidR="007D59B2" w:rsidRPr="0028317A" w:rsidRDefault="00A61A06" w:rsidP="00186E70">
            <w:pPr>
              <w:keepNext/>
              <w:ind w:left="-5" w:right="-4"/>
            </w:pPr>
            <w:r w:rsidRPr="0028317A">
              <w:t>справедливой стоимостью на дату приобретения (если драгоценные металлы и требования к кредитной организации выплатить их денежный эквивалент были приобретены в отчетном периоде).</w:t>
            </w:r>
          </w:p>
        </w:tc>
        <w:tc>
          <w:tcPr>
            <w:tcW w:w="4575" w:type="dxa"/>
          </w:tcPr>
          <w:p w:rsidR="007D59B2" w:rsidRPr="00DF3A8E" w:rsidRDefault="007D59B2" w:rsidP="00186E70">
            <w:pPr>
              <w:keepNext/>
              <w:keepLines/>
              <w:rPr>
                <w:iCs/>
              </w:rPr>
            </w:pPr>
          </w:p>
        </w:tc>
      </w:tr>
      <w:tr w:rsidR="00E00EF1" w:rsidTr="008F51F4">
        <w:tc>
          <w:tcPr>
            <w:tcW w:w="0" w:type="auto"/>
            <w:vMerge w:val="restart"/>
          </w:tcPr>
          <w:p w:rsidR="007D59B2" w:rsidRPr="00DF3A8E" w:rsidRDefault="00A61A06" w:rsidP="00186E70">
            <w:pPr>
              <w:keepNext/>
              <w:keepLines/>
              <w:rPr>
                <w:bCs/>
                <w:iCs/>
              </w:rPr>
            </w:pPr>
            <w:r>
              <w:rPr>
                <w:bCs/>
                <w:iCs/>
              </w:rPr>
              <w:t>2.9</w:t>
            </w:r>
          </w:p>
        </w:tc>
        <w:tc>
          <w:tcPr>
            <w:tcW w:w="669" w:type="dxa"/>
            <w:vMerge w:val="restart"/>
          </w:tcPr>
          <w:p w:rsidR="007D59B2" w:rsidRPr="00AA259D" w:rsidRDefault="00A61A06" w:rsidP="00186E70">
            <w:pPr>
              <w:keepNext/>
              <w:spacing w:after="188"/>
              <w:ind w:right="38"/>
              <w:rPr>
                <w:b/>
                <w:bCs/>
              </w:rPr>
            </w:pPr>
            <w:r w:rsidRPr="00AA259D">
              <w:rPr>
                <w:b/>
                <w:bCs/>
              </w:rPr>
              <w:t>Художественны</w:t>
            </w:r>
            <w:r>
              <w:rPr>
                <w:b/>
                <w:bCs/>
              </w:rPr>
              <w:t>е</w:t>
            </w:r>
            <w:r w:rsidRPr="00AA259D">
              <w:rPr>
                <w:b/>
                <w:bCs/>
              </w:rPr>
              <w:t xml:space="preserve"> ценност</w:t>
            </w:r>
            <w:r>
              <w:rPr>
                <w:b/>
                <w:bCs/>
              </w:rPr>
              <w:t>и</w:t>
            </w:r>
          </w:p>
        </w:tc>
        <w:tc>
          <w:tcPr>
            <w:tcW w:w="8976" w:type="dxa"/>
          </w:tcPr>
          <w:p w:rsidR="007D59B2" w:rsidRPr="0028317A" w:rsidRDefault="00A61A06" w:rsidP="00186E70">
            <w:pPr>
              <w:keepNext/>
              <w:ind w:left="-5" w:right="-4"/>
            </w:pPr>
            <w:r w:rsidRPr="0028317A">
              <w:t xml:space="preserve">Разница между справедливой стоимостью художественных ценностей на последний рабочий день отчетного периода и справедливой стоимостью на дату приобретения (если художественные ценности были приобретены в отчетном </w:t>
            </w:r>
            <w:r w:rsidRPr="0028317A">
              <w:lastRenderedPageBreak/>
              <w:t>периоде).</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left="-5" w:right="-4"/>
            </w:pPr>
            <w:r w:rsidRPr="0028317A">
              <w:t>Разница между справедливой стоимостью художественных ценностей на последний рабочий день отчетного периода и справедливой стоимостью на предыдущую отчетную дату (если художественные ценности были приобретены в периоде, отличном от отчетного).</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28317A" w:rsidRDefault="00A61A06" w:rsidP="00186E70">
            <w:pPr>
              <w:keepNext/>
              <w:ind w:left="-5" w:right="-4"/>
            </w:pPr>
            <w:r w:rsidRPr="0028317A">
              <w:t>Разница между справедливой стоимостью на дату прекращения признания (если художественные ценности были проданы в отчетном периоде) и справедливой стоимостью на предыдущую отчетную дату (если художественные ценности были приобретены в периоде, отличном от отчетного); справедливой стоимостью на дату приобретения (если художественные ценности были приобретены в отчетном периоде).</w:t>
            </w:r>
          </w:p>
        </w:tc>
        <w:tc>
          <w:tcPr>
            <w:tcW w:w="4575" w:type="dxa"/>
          </w:tcPr>
          <w:p w:rsidR="007D59B2" w:rsidRPr="00DF3A8E" w:rsidRDefault="007D59B2" w:rsidP="00186E70">
            <w:pPr>
              <w:keepNext/>
              <w:keepLines/>
              <w:rPr>
                <w:iCs/>
              </w:rPr>
            </w:pPr>
          </w:p>
        </w:tc>
      </w:tr>
      <w:tr w:rsidR="00E00EF1" w:rsidTr="008F51F4">
        <w:tc>
          <w:tcPr>
            <w:tcW w:w="0" w:type="auto"/>
            <w:vMerge w:val="restart"/>
          </w:tcPr>
          <w:p w:rsidR="007D59B2" w:rsidRPr="00DF3A8E" w:rsidRDefault="00A61A06" w:rsidP="00186E70">
            <w:pPr>
              <w:keepNext/>
              <w:keepLines/>
              <w:rPr>
                <w:bCs/>
                <w:iCs/>
              </w:rPr>
            </w:pPr>
            <w:r>
              <w:rPr>
                <w:bCs/>
                <w:iCs/>
              </w:rPr>
              <w:t>2.10</w:t>
            </w:r>
          </w:p>
        </w:tc>
        <w:tc>
          <w:tcPr>
            <w:tcW w:w="669" w:type="dxa"/>
            <w:vMerge w:val="restart"/>
          </w:tcPr>
          <w:p w:rsidR="007D59B2" w:rsidRPr="00AA259D" w:rsidRDefault="00A61A06" w:rsidP="00186E70">
            <w:pPr>
              <w:keepNext/>
              <w:spacing w:after="188"/>
              <w:ind w:right="38"/>
              <w:rPr>
                <w:b/>
                <w:bCs/>
              </w:rPr>
            </w:pPr>
            <w:r w:rsidRPr="00AA259D">
              <w:rPr>
                <w:b/>
                <w:bCs/>
              </w:rPr>
              <w:t>Ино</w:t>
            </w:r>
            <w:r>
              <w:rPr>
                <w:b/>
                <w:bCs/>
              </w:rPr>
              <w:t>е</w:t>
            </w:r>
            <w:r w:rsidRPr="00AA259D">
              <w:rPr>
                <w:b/>
                <w:bCs/>
              </w:rPr>
              <w:t xml:space="preserve"> имуществ</w:t>
            </w:r>
            <w:r>
              <w:rPr>
                <w:b/>
                <w:bCs/>
              </w:rPr>
              <w:t>о</w:t>
            </w:r>
          </w:p>
        </w:tc>
        <w:tc>
          <w:tcPr>
            <w:tcW w:w="8976" w:type="dxa"/>
          </w:tcPr>
          <w:p w:rsidR="007D59B2" w:rsidRDefault="00A61A06" w:rsidP="00186E70">
            <w:pPr>
              <w:keepNext/>
              <w:ind w:left="-5" w:right="-4"/>
            </w:pPr>
            <w:r>
              <w:t>Разница между справедливой стоимостью иного имущества на последний рабочий день отчетного периода и справедливой стоимостью на дату приобретения (если иное имущество было приобретено в отчетном периоде).</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Default="00A61A06" w:rsidP="00186E70">
            <w:pPr>
              <w:keepNext/>
              <w:ind w:left="-5" w:right="-4"/>
            </w:pPr>
            <w:r>
              <w:t>Разница между справедливой стоимостью иного имущества на последний рабочий день отчетного периода и справедливой стоимостью на предыдущую отчетную дату (если иное имущество было приобретено в периоде, отличном от отчетного).</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Default="00A61A06" w:rsidP="00186E70">
            <w:pPr>
              <w:keepNext/>
              <w:ind w:right="-4"/>
            </w:pPr>
            <w:r>
              <w:t>Разница между справедливой стоимостью на дату прекращения признания (если иное имущество было продано в отчетном периоде) и справедливой стоимостью на предыдущую отчетную дату (если иное имущество было приобретено в периоде, отличном от отчетного); справедливой стоимостью на дату приобретения (если иное имущество было приобретено в отчетном периоде).</w:t>
            </w:r>
          </w:p>
        </w:tc>
        <w:tc>
          <w:tcPr>
            <w:tcW w:w="4575" w:type="dxa"/>
          </w:tcPr>
          <w:p w:rsidR="007D59B2" w:rsidRPr="00DF3A8E" w:rsidRDefault="007D59B2" w:rsidP="00186E70">
            <w:pPr>
              <w:keepNext/>
              <w:keepLines/>
              <w:rPr>
                <w:iCs/>
              </w:rPr>
            </w:pPr>
          </w:p>
        </w:tc>
      </w:tr>
      <w:tr w:rsidR="00E00EF1" w:rsidTr="008F51F4">
        <w:tc>
          <w:tcPr>
            <w:tcW w:w="0" w:type="auto"/>
            <w:vMerge w:val="restart"/>
          </w:tcPr>
          <w:p w:rsidR="007D59B2" w:rsidRPr="00DF3A8E" w:rsidRDefault="00A61A06" w:rsidP="00186E70">
            <w:pPr>
              <w:keepNext/>
              <w:keepLines/>
              <w:rPr>
                <w:bCs/>
                <w:iCs/>
              </w:rPr>
            </w:pPr>
            <w:r>
              <w:rPr>
                <w:bCs/>
                <w:iCs/>
              </w:rPr>
              <w:t>2.11</w:t>
            </w:r>
          </w:p>
        </w:tc>
        <w:tc>
          <w:tcPr>
            <w:tcW w:w="669" w:type="dxa"/>
            <w:vMerge w:val="restart"/>
          </w:tcPr>
          <w:p w:rsidR="007D59B2" w:rsidRPr="00F143F0" w:rsidRDefault="00A61A06" w:rsidP="00186E70">
            <w:pPr>
              <w:keepNext/>
              <w:spacing w:after="188"/>
              <w:ind w:right="38"/>
              <w:rPr>
                <w:b/>
                <w:bCs/>
                <w:lang w:val="en-US"/>
              </w:rPr>
            </w:pPr>
            <w:r w:rsidRPr="00AA259D">
              <w:rPr>
                <w:b/>
                <w:bCs/>
              </w:rPr>
              <w:t>Дебиторск</w:t>
            </w:r>
            <w:r>
              <w:rPr>
                <w:b/>
                <w:bCs/>
              </w:rPr>
              <w:t>ая</w:t>
            </w:r>
            <w:r w:rsidRPr="00AA259D">
              <w:rPr>
                <w:b/>
                <w:bCs/>
              </w:rPr>
              <w:t xml:space="preserve"> задолженност</w:t>
            </w:r>
            <w:r>
              <w:rPr>
                <w:b/>
                <w:bCs/>
              </w:rPr>
              <w:t>ь</w:t>
            </w:r>
          </w:p>
        </w:tc>
        <w:tc>
          <w:tcPr>
            <w:tcW w:w="8976" w:type="dxa"/>
          </w:tcPr>
          <w:p w:rsidR="007D59B2" w:rsidRDefault="00A61A06" w:rsidP="00186E70">
            <w:pPr>
              <w:keepNext/>
              <w:ind w:left="-5" w:right="-4"/>
            </w:pPr>
            <w:r>
              <w:t xml:space="preserve">Разница между справедливой стоимостью дебиторской задолженности на последний рабочий </w:t>
            </w:r>
            <w:r w:rsidRPr="00317143">
              <w:t>день отчетного периода и справедливой стоимостью на дату приобретения (если дебиторская задолженность</w:t>
            </w:r>
            <w:r>
              <w:t xml:space="preserve"> была приобретена в отчетном периоде).</w:t>
            </w:r>
          </w:p>
        </w:tc>
        <w:tc>
          <w:tcPr>
            <w:tcW w:w="4575" w:type="dxa"/>
          </w:tcPr>
          <w:p w:rsidR="007D59B2" w:rsidRDefault="00A61A06" w:rsidP="00186E70">
            <w:pPr>
              <w:keepNext/>
              <w:keepLines/>
              <w:rPr>
                <w:iCs/>
              </w:rPr>
            </w:pPr>
            <w:r>
              <w:rPr>
                <w:iCs/>
              </w:rPr>
              <w:t>По данному аналитическому признаку отражается самостоятельная дебиторская задолженность, являющаяся активом (</w:t>
            </w:r>
            <w:r w:rsidRPr="00833890">
              <w:rPr>
                <w:iCs/>
              </w:rPr>
              <w:t>в том числе определенн</w:t>
            </w:r>
            <w:r>
              <w:rPr>
                <w:iCs/>
              </w:rPr>
              <w:t>ая</w:t>
            </w:r>
            <w:r w:rsidRPr="00833890">
              <w:rPr>
                <w:iCs/>
              </w:rPr>
              <w:t xml:space="preserve"> способом аппроксимации величин</w:t>
            </w:r>
            <w:r>
              <w:rPr>
                <w:iCs/>
              </w:rPr>
              <w:t>). Например, аренда, деньги у брокера.</w:t>
            </w:r>
          </w:p>
          <w:p w:rsidR="007D59B2" w:rsidRPr="00DF3A8E" w:rsidRDefault="00A61A06" w:rsidP="00186E70">
            <w:pPr>
              <w:keepNext/>
              <w:keepLines/>
              <w:spacing w:before="240"/>
              <w:rPr>
                <w:iCs/>
              </w:rPr>
            </w:pPr>
            <w:r>
              <w:rPr>
                <w:iCs/>
              </w:rPr>
              <w:lastRenderedPageBreak/>
              <w:t>Также по данному аналитическому признаку отражается изменение справедливой стоимости дебиторской задолженности в связи с изменением приведенной стоимости будущих денежных поступлений, образовавшейся в результате сделки с недвижимым имуществом.</w:t>
            </w: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Default="00A61A06" w:rsidP="00186E70">
            <w:pPr>
              <w:keepNext/>
              <w:ind w:left="-5" w:right="-4"/>
            </w:pPr>
            <w:r>
              <w:t>Разница между справедливой стоимостью дебиторской задолженности на последний рабочий день отчетного периода и справедливой стоимостью на предыдущую отчетную дату (если дебиторская задолженность была приобретена в периоде, отличном от отчетного).</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Default="00A61A06" w:rsidP="00186E70">
            <w:pPr>
              <w:keepNext/>
              <w:ind w:left="-5" w:right="-4"/>
            </w:pPr>
            <w:r>
              <w:t xml:space="preserve">Разница между </w:t>
            </w:r>
            <w:r w:rsidRPr="006E66B3">
              <w:t>справедливой стоимостью на дату прекращения признания (если дебиторская задолженность была продана в отчетном периоде) и справедливой стоимостью на предыдущую отчетную дату (если дебиторская задолженность была приобретена в периоде, отличном от отчетного); справедливой стоимостью на дату приобретения</w:t>
            </w:r>
            <w:r>
              <w:t xml:space="preserve"> (если дебиторская задолженность была приобретена в отчетном периоде).</w:t>
            </w:r>
          </w:p>
        </w:tc>
        <w:tc>
          <w:tcPr>
            <w:tcW w:w="4575" w:type="dxa"/>
          </w:tcPr>
          <w:p w:rsidR="007D59B2" w:rsidRPr="00DF3A8E" w:rsidRDefault="007D59B2" w:rsidP="00186E70">
            <w:pPr>
              <w:keepNext/>
              <w:keepLines/>
              <w:rPr>
                <w:iCs/>
              </w:rPr>
            </w:pPr>
          </w:p>
        </w:tc>
      </w:tr>
      <w:tr w:rsidR="00E00EF1" w:rsidTr="008F51F4">
        <w:tc>
          <w:tcPr>
            <w:tcW w:w="0" w:type="auto"/>
          </w:tcPr>
          <w:p w:rsidR="007D59B2" w:rsidRPr="00DF3A8E" w:rsidRDefault="007D59B2" w:rsidP="00186E70">
            <w:pPr>
              <w:keepNext/>
              <w:keepLines/>
              <w:spacing w:before="240"/>
              <w:rPr>
                <w:bCs/>
                <w:iCs/>
              </w:rPr>
            </w:pPr>
          </w:p>
        </w:tc>
        <w:tc>
          <w:tcPr>
            <w:tcW w:w="669" w:type="dxa"/>
          </w:tcPr>
          <w:p w:rsidR="007D59B2" w:rsidRPr="00AA259D" w:rsidRDefault="007D59B2" w:rsidP="00186E70">
            <w:pPr>
              <w:keepNext/>
              <w:spacing w:after="188"/>
              <w:ind w:right="38"/>
              <w:rPr>
                <w:b/>
                <w:bCs/>
              </w:rPr>
            </w:pPr>
          </w:p>
        </w:tc>
        <w:tc>
          <w:tcPr>
            <w:tcW w:w="8976" w:type="dxa"/>
          </w:tcPr>
          <w:p w:rsidR="007D59B2" w:rsidRPr="00986EEA" w:rsidRDefault="00A61A06" w:rsidP="00986EEA">
            <w:pPr>
              <w:keepNext/>
              <w:ind w:left="-5" w:right="-4"/>
              <w:rPr>
                <w:bCs/>
                <w:iCs/>
              </w:rPr>
            </w:pPr>
            <w:r w:rsidRPr="00ED6C64">
              <w:rPr>
                <w:bCs/>
                <w:iCs/>
              </w:rPr>
              <w:t>Переоценка (изменение справедливой стоимости), в том числе обесцененной дебиторской задолженности, по которой не происходило прекращение признания.</w:t>
            </w:r>
          </w:p>
        </w:tc>
        <w:tc>
          <w:tcPr>
            <w:tcW w:w="4575" w:type="dxa"/>
          </w:tcPr>
          <w:p w:rsidR="007D59B2" w:rsidRPr="00ED6C64" w:rsidRDefault="00A61A06" w:rsidP="00186E70">
            <w:pPr>
              <w:keepNext/>
              <w:keepLines/>
              <w:rPr>
                <w:iCs/>
              </w:rPr>
            </w:pPr>
            <w:r w:rsidRPr="00ED6C64">
              <w:rPr>
                <w:iCs/>
              </w:rPr>
              <w:t xml:space="preserve">При этом восстановление (признание в составе активов ПИФ) дебиторской задолженности, по которой ранее было прекращение признания, отражается по показателю «Прирост (уменьшение) стоимости имущества в результате сделок с имуществом» в разрезе аналитического признака «в результате сделок с дебиторской задолженностью группы аналитических признаков «Вид имущества» раздела </w:t>
            </w:r>
            <w:r w:rsidRPr="00ED6C64">
              <w:rPr>
                <w:iCs/>
                <w:lang w:val="en-GB"/>
              </w:rPr>
              <w:t>III</w:t>
            </w:r>
            <w:r w:rsidR="00986EEA">
              <w:rPr>
                <w:iCs/>
              </w:rPr>
              <w:t xml:space="preserve"> о</w:t>
            </w:r>
            <w:r w:rsidRPr="00ED6C64">
              <w:rPr>
                <w:iCs/>
              </w:rPr>
              <w:t>тчета по форме 0420503.</w:t>
            </w:r>
          </w:p>
        </w:tc>
      </w:tr>
      <w:tr w:rsidR="00E00EF1" w:rsidTr="008F51F4">
        <w:tc>
          <w:tcPr>
            <w:tcW w:w="0" w:type="auto"/>
            <w:vMerge w:val="restart"/>
          </w:tcPr>
          <w:p w:rsidR="007D59B2" w:rsidRPr="00DF3A8E" w:rsidRDefault="00A61A06" w:rsidP="00186E70">
            <w:pPr>
              <w:keepNext/>
              <w:keepLines/>
              <w:rPr>
                <w:bCs/>
                <w:iCs/>
              </w:rPr>
            </w:pPr>
            <w:r>
              <w:rPr>
                <w:bCs/>
                <w:iCs/>
              </w:rPr>
              <w:t>2.12</w:t>
            </w:r>
          </w:p>
        </w:tc>
        <w:tc>
          <w:tcPr>
            <w:tcW w:w="669" w:type="dxa"/>
            <w:vMerge w:val="restart"/>
          </w:tcPr>
          <w:p w:rsidR="007D59B2" w:rsidRPr="00AA259D" w:rsidRDefault="00A61A06" w:rsidP="00186E70">
            <w:pPr>
              <w:keepNext/>
              <w:spacing w:after="188"/>
              <w:ind w:right="38"/>
              <w:jc w:val="left"/>
              <w:rPr>
                <w:b/>
                <w:bCs/>
              </w:rPr>
            </w:pPr>
            <w:r w:rsidRPr="00AA259D">
              <w:rPr>
                <w:b/>
                <w:bCs/>
              </w:rPr>
              <w:t>Денежны</w:t>
            </w:r>
            <w:r>
              <w:rPr>
                <w:b/>
                <w:bCs/>
              </w:rPr>
              <w:t>е</w:t>
            </w:r>
            <w:r w:rsidRPr="00AA259D">
              <w:rPr>
                <w:b/>
                <w:bCs/>
              </w:rPr>
              <w:t xml:space="preserve"> средств</w:t>
            </w:r>
            <w:r>
              <w:rPr>
                <w:b/>
                <w:bCs/>
              </w:rPr>
              <w:t>а</w:t>
            </w:r>
            <w:r w:rsidRPr="00AA259D">
              <w:rPr>
                <w:b/>
                <w:bCs/>
              </w:rPr>
              <w:t xml:space="preserve"> на счетах, в том числе на счетах по депозиту, в </w:t>
            </w:r>
            <w:r w:rsidRPr="00AA259D">
              <w:rPr>
                <w:b/>
                <w:bCs/>
              </w:rPr>
              <w:lastRenderedPageBreak/>
              <w:t>кредитных организациях</w:t>
            </w:r>
          </w:p>
        </w:tc>
        <w:tc>
          <w:tcPr>
            <w:tcW w:w="8976" w:type="dxa"/>
          </w:tcPr>
          <w:p w:rsidR="007D59B2" w:rsidRPr="00DD0D22" w:rsidRDefault="00A61A06" w:rsidP="00186E70">
            <w:pPr>
              <w:keepNext/>
              <w:ind w:left="-5" w:right="-4"/>
            </w:pPr>
            <w:r w:rsidRPr="00DD0D22">
              <w:lastRenderedPageBreak/>
              <w:t>Разница между справедливой стоимостью денежных средств на счетах по депозиту в кредитных организациях на последний рабочий день отчетного периода (</w:t>
            </w:r>
            <w:r w:rsidRPr="00BC3FA9">
              <w:t xml:space="preserve">включая начисленные </w:t>
            </w:r>
            <w:r w:rsidRPr="00BC3FA9">
              <w:lastRenderedPageBreak/>
              <w:t>проценты,</w:t>
            </w:r>
            <w:r w:rsidRPr="00DD0D22">
              <w:t xml:space="preserve"> за исключением процентов, </w:t>
            </w:r>
            <w:r w:rsidRPr="006E66B3">
              <w:t>фактически полученных на расчетные счета фонда в отчетном периоде) и справедливой стоимостью на дату приобретения (если денежные средства на счетах по депозиту в кредитных организациях</w:t>
            </w:r>
            <w:r w:rsidRPr="00DD0D22">
              <w:t xml:space="preserve"> были размещены в отчетном периоде).</w:t>
            </w:r>
          </w:p>
        </w:tc>
        <w:tc>
          <w:tcPr>
            <w:tcW w:w="4575" w:type="dxa"/>
            <w:vMerge w:val="restart"/>
          </w:tcPr>
          <w:p w:rsidR="007D59B2" w:rsidRPr="00476070" w:rsidRDefault="00A61A06" w:rsidP="00186E70">
            <w:pPr>
              <w:keepNext/>
              <w:ind w:left="30"/>
            </w:pPr>
            <w:r>
              <w:rPr>
                <w:iCs/>
              </w:rPr>
              <w:lastRenderedPageBreak/>
              <w:t>По данному аналитическому признаку</w:t>
            </w:r>
            <w:r>
              <w:t xml:space="preserve">, в том числе отражается изменение справедливой стоимости </w:t>
            </w:r>
            <w:r>
              <w:lastRenderedPageBreak/>
              <w:t>неснижаемого остатка, оцениваемого по приведенной стоимости.</w:t>
            </w: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Default="00A61A06" w:rsidP="00186E70">
            <w:pPr>
              <w:keepNext/>
              <w:ind w:right="-4"/>
            </w:pPr>
            <w:r>
              <w:t>Разница между справедливой стоимостью денежных средств на счетах по депозиту в кредитных организациях на последний рабочий день отчетного периода (включая начисленные проценты, за исключением процентов, фактически полученные на расчетные счета фонда в отчетном периоде) и справедливой стоимостью на предыдущую отчетную дату (если денежные средства на счетах по депозиту в кредитных организациях размещены в периоде, отличном от отчетного).</w:t>
            </w:r>
          </w:p>
        </w:tc>
        <w:tc>
          <w:tcPr>
            <w:tcW w:w="4575" w:type="dxa"/>
            <w:vMerge/>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Default="00A61A06" w:rsidP="00186E70">
            <w:pPr>
              <w:keepNext/>
              <w:ind w:left="-5" w:right="-4"/>
            </w:pPr>
            <w:r>
              <w:t xml:space="preserve">Разница между </w:t>
            </w:r>
            <w:r w:rsidRPr="006E66B3">
              <w:t>справедливой стоимостью на дату прекращения признания (если денежные средства возвращены в отчетном периоде) и справедливой стоимостью на предыдущую отчетную дату (если денежные средства на счетах по депозиту, в кредитных организациях размещены в периоде, отличном от отчетного); справедливой стоимостью на дату приобретения (если денежные средства счетах по депозиту, в кредитных организациях размещены в отчетном</w:t>
            </w:r>
            <w:r>
              <w:t xml:space="preserve"> периоде).</w:t>
            </w:r>
          </w:p>
        </w:tc>
        <w:tc>
          <w:tcPr>
            <w:tcW w:w="4575" w:type="dxa"/>
            <w:vMerge/>
          </w:tcPr>
          <w:p w:rsidR="007D59B2" w:rsidRPr="00DF3A8E" w:rsidRDefault="007D59B2" w:rsidP="00186E70">
            <w:pPr>
              <w:keepNext/>
              <w:keepLines/>
              <w:rPr>
                <w:iCs/>
              </w:rPr>
            </w:pPr>
          </w:p>
        </w:tc>
      </w:tr>
      <w:tr w:rsidR="00E00EF1" w:rsidTr="008F51F4">
        <w:tc>
          <w:tcPr>
            <w:tcW w:w="0" w:type="auto"/>
            <w:shd w:val="clear" w:color="auto" w:fill="FFFFFF" w:themeFill="background1"/>
          </w:tcPr>
          <w:p w:rsidR="007D59B2" w:rsidRPr="00DF3A8E" w:rsidRDefault="007D59B2" w:rsidP="00186E70">
            <w:pPr>
              <w:keepNext/>
              <w:keepLines/>
              <w:rPr>
                <w:bCs/>
                <w:iCs/>
              </w:rPr>
            </w:pPr>
          </w:p>
        </w:tc>
        <w:tc>
          <w:tcPr>
            <w:tcW w:w="0" w:type="auto"/>
            <w:gridSpan w:val="3"/>
          </w:tcPr>
          <w:p w:rsidR="007D59B2" w:rsidRPr="00DF3A8E" w:rsidRDefault="00A61A06">
            <w:pPr>
              <w:keepNext/>
              <w:keepLines/>
              <w:rPr>
                <w:iCs/>
              </w:rPr>
            </w:pPr>
            <w:r>
              <w:rPr>
                <w:b/>
                <w:bCs/>
              </w:rPr>
              <w:t>Примечания:</w:t>
            </w:r>
          </w:p>
        </w:tc>
      </w:tr>
      <w:tr w:rsidR="00E00EF1" w:rsidTr="008F51F4">
        <w:tc>
          <w:tcPr>
            <w:tcW w:w="0" w:type="auto"/>
            <w:shd w:val="clear" w:color="auto" w:fill="FFFFFF" w:themeFill="background1"/>
          </w:tcPr>
          <w:p w:rsidR="007D59B2" w:rsidRPr="00DF3A8E" w:rsidRDefault="00A61A06" w:rsidP="00186E70">
            <w:pPr>
              <w:keepNext/>
              <w:keepLines/>
              <w:rPr>
                <w:bCs/>
                <w:iCs/>
              </w:rPr>
            </w:pPr>
            <w:r>
              <w:rPr>
                <w:bCs/>
                <w:iCs/>
              </w:rPr>
              <w:t>1</w:t>
            </w:r>
          </w:p>
        </w:tc>
        <w:tc>
          <w:tcPr>
            <w:tcW w:w="0" w:type="auto"/>
            <w:gridSpan w:val="3"/>
          </w:tcPr>
          <w:p w:rsidR="007D59B2" w:rsidRPr="00903D8F" w:rsidRDefault="00A61A06" w:rsidP="00186E70">
            <w:pPr>
              <w:keepNext/>
              <w:keepLines/>
            </w:pPr>
            <w:r>
              <w:t>По показателю «</w:t>
            </w:r>
            <w:r w:rsidRPr="00A87A1E">
              <w:t xml:space="preserve">Прирост </w:t>
            </w:r>
            <w:r>
              <w:t>«</w:t>
            </w:r>
            <w:r w:rsidRPr="00A87A1E">
              <w:t>+</w:t>
            </w:r>
            <w:r>
              <w:t>»</w:t>
            </w:r>
            <w:r w:rsidRPr="00A87A1E">
              <w:t xml:space="preserve"> (уменьшение </w:t>
            </w:r>
            <w:r>
              <w:t>«</w:t>
            </w:r>
            <w:r w:rsidRPr="00A87A1E">
              <w:t>-</w:t>
            </w:r>
            <w:r>
              <w:t>»</w:t>
            </w:r>
            <w:r w:rsidRPr="00A87A1E">
              <w:t xml:space="preserve">) стоимости имущества в результате </w:t>
            </w:r>
            <w:r>
              <w:t>изменения справедливой стоимости имущества» в разрезе ГАП «</w:t>
            </w:r>
            <w:r w:rsidRPr="00A87A1E">
              <w:t>Идентификатор акционерного инвестиционного фонда, паевого инвестиционного фонда</w:t>
            </w:r>
            <w:r>
              <w:t>» и соответствующего значения аналитического признака ГАП «Вид имущества»</w:t>
            </w:r>
            <w:r w:rsidRPr="003073D4">
              <w:t xml:space="preserve"> отражается курсовая разница, возникшая при переоценке соответствующего имущест</w:t>
            </w:r>
            <w:r>
              <w:t xml:space="preserve">ва, составляющего паевой инвестиционный фонд, в результате изменения </w:t>
            </w:r>
            <w:r w:rsidRPr="009B53D4">
              <w:t>курса валюты</w:t>
            </w:r>
            <w:r>
              <w:t>.</w:t>
            </w:r>
          </w:p>
        </w:tc>
      </w:tr>
      <w:tr w:rsidR="00E00EF1" w:rsidTr="008F51F4">
        <w:tc>
          <w:tcPr>
            <w:tcW w:w="0" w:type="auto"/>
          </w:tcPr>
          <w:p w:rsidR="007D59B2" w:rsidRPr="00DF3A8E" w:rsidRDefault="00A61A06" w:rsidP="00186E70">
            <w:pPr>
              <w:keepNext/>
              <w:keepLines/>
              <w:rPr>
                <w:bCs/>
                <w:iCs/>
              </w:rPr>
            </w:pPr>
            <w:r>
              <w:rPr>
                <w:bCs/>
                <w:iCs/>
              </w:rPr>
              <w:t>3</w:t>
            </w:r>
          </w:p>
        </w:tc>
        <w:tc>
          <w:tcPr>
            <w:tcW w:w="669" w:type="dxa"/>
          </w:tcPr>
          <w:p w:rsidR="007D59B2" w:rsidRDefault="00A61A06" w:rsidP="00186E70">
            <w:pPr>
              <w:keepNext/>
              <w:spacing w:after="188"/>
              <w:ind w:right="38"/>
              <w:jc w:val="left"/>
            </w:pPr>
            <w:bookmarkStart w:id="13" w:name="_Hlk176531774"/>
            <w:r w:rsidRPr="000A78D0">
              <w:rPr>
                <w:b/>
                <w:bCs/>
              </w:rPr>
              <w:t>Доход по имуществу, принадлежащему акционерному инвестиционному фонду (составляющему паевой инвестиционный фонд),</w:t>
            </w:r>
            <w:r>
              <w:t xml:space="preserve"> - всего</w:t>
            </w:r>
          </w:p>
          <w:p w:rsidR="007D59B2" w:rsidRPr="00AA259D" w:rsidRDefault="00A61A06" w:rsidP="00186E70">
            <w:pPr>
              <w:keepNext/>
              <w:spacing w:after="188"/>
              <w:ind w:right="38"/>
              <w:rPr>
                <w:b/>
                <w:bCs/>
              </w:rPr>
            </w:pPr>
            <w:r>
              <w:t xml:space="preserve">В том числе в разрезе аналитических признаков </w:t>
            </w:r>
            <w:r>
              <w:lastRenderedPageBreak/>
              <w:t>ГАП «Виды доходов»:</w:t>
            </w:r>
            <w:bookmarkEnd w:id="13"/>
          </w:p>
        </w:tc>
        <w:tc>
          <w:tcPr>
            <w:tcW w:w="8976" w:type="dxa"/>
          </w:tcPr>
          <w:p w:rsidR="007D59B2" w:rsidRDefault="007D59B2" w:rsidP="00186E70">
            <w:pPr>
              <w:keepNext/>
              <w:ind w:left="-5" w:right="-4"/>
            </w:pPr>
          </w:p>
        </w:tc>
        <w:tc>
          <w:tcPr>
            <w:tcW w:w="4575" w:type="dxa"/>
          </w:tcPr>
          <w:p w:rsidR="007D59B2" w:rsidRPr="00ED6C64" w:rsidRDefault="00A61A06" w:rsidP="00735C3D">
            <w:pPr>
              <w:keepNext/>
              <w:keepLines/>
              <w:rPr>
                <w:iCs/>
              </w:rPr>
            </w:pPr>
            <w:r w:rsidRPr="00ED6C64">
              <w:t xml:space="preserve">Курсовая разница, возникшая при переоценке дохода по имуществу, принадлежащему акционерному инвестиционному фонду (составляющему паевой инвестиционный фонд), отражается по показателю </w:t>
            </w:r>
            <w:r w:rsidRPr="00ED6C64">
              <w:rPr>
                <w:iCs/>
              </w:rPr>
              <w:t xml:space="preserve">«Прирост (уменьшение) стоимости имущества в результате изменения справедливой стоимости имущества» в разрезе аналитического </w:t>
            </w:r>
            <w:r w:rsidRPr="00ED6C64">
              <w:rPr>
                <w:iCs/>
              </w:rPr>
              <w:lastRenderedPageBreak/>
              <w:t xml:space="preserve">признака «в результате изменения справедливой стоимости дебиторской задолженности» группы аналитических признаков «Вид имущества» раздела </w:t>
            </w:r>
            <w:r w:rsidRPr="00ED6C64">
              <w:rPr>
                <w:iCs/>
                <w:lang w:val="en-GB"/>
              </w:rPr>
              <w:t>III</w:t>
            </w:r>
            <w:r w:rsidR="00986EEA">
              <w:rPr>
                <w:iCs/>
              </w:rPr>
              <w:t xml:space="preserve"> о</w:t>
            </w:r>
            <w:r w:rsidRPr="00ED6C64">
              <w:rPr>
                <w:iCs/>
              </w:rPr>
              <w:t>тчета по форме 0420503.</w:t>
            </w:r>
          </w:p>
        </w:tc>
      </w:tr>
      <w:tr w:rsidR="00E00EF1" w:rsidTr="008F51F4">
        <w:tc>
          <w:tcPr>
            <w:tcW w:w="0" w:type="auto"/>
            <w:vMerge w:val="restart"/>
          </w:tcPr>
          <w:p w:rsidR="007D59B2" w:rsidRPr="00DF3A8E" w:rsidRDefault="00A61A06" w:rsidP="00186E70">
            <w:pPr>
              <w:keepNext/>
              <w:keepLines/>
              <w:rPr>
                <w:bCs/>
                <w:iCs/>
              </w:rPr>
            </w:pPr>
            <w:r>
              <w:rPr>
                <w:bCs/>
                <w:iCs/>
              </w:rPr>
              <w:lastRenderedPageBreak/>
              <w:t>3.1</w:t>
            </w:r>
          </w:p>
        </w:tc>
        <w:tc>
          <w:tcPr>
            <w:tcW w:w="669" w:type="dxa"/>
            <w:vMerge w:val="restart"/>
          </w:tcPr>
          <w:p w:rsidR="007D59B2" w:rsidRPr="00AA259D" w:rsidRDefault="00A61A06" w:rsidP="00186E70">
            <w:pPr>
              <w:keepNext/>
              <w:spacing w:after="188"/>
              <w:ind w:right="38"/>
              <w:jc w:val="left"/>
              <w:rPr>
                <w:b/>
                <w:bCs/>
              </w:rPr>
            </w:pPr>
            <w:r w:rsidRPr="00AA259D">
              <w:rPr>
                <w:b/>
                <w:bCs/>
              </w:rPr>
              <w:t>Процентный доход по банковским счетам (счетам по депозиту)</w:t>
            </w:r>
          </w:p>
        </w:tc>
        <w:tc>
          <w:tcPr>
            <w:tcW w:w="8976" w:type="dxa"/>
          </w:tcPr>
          <w:p w:rsidR="007D59B2" w:rsidRPr="001D682E" w:rsidRDefault="00A61A06" w:rsidP="00186E70">
            <w:pPr>
              <w:keepNext/>
              <w:ind w:left="-5" w:right="-4"/>
            </w:pPr>
            <w:r w:rsidRPr="001D682E">
              <w:t xml:space="preserve">Начисленный процентный доход по банковским счетам (например, проценты, начисляемые на неснижаемый остаток на расчетном счете), </w:t>
            </w:r>
            <w:r w:rsidRPr="00281463">
              <w:t>за исключением процентов по депозитам.</w:t>
            </w:r>
          </w:p>
        </w:tc>
        <w:tc>
          <w:tcPr>
            <w:tcW w:w="4575" w:type="dxa"/>
          </w:tcPr>
          <w:p w:rsidR="007D59B2" w:rsidRPr="001D682E" w:rsidRDefault="00A61A06" w:rsidP="00186E70">
            <w:pPr>
              <w:keepNext/>
              <w:keepLines/>
              <w:rPr>
                <w:iCs/>
              </w:rPr>
            </w:pPr>
            <w:r w:rsidRPr="001D682E">
              <w:t>При этом в отчете по форме 0420503 не требуется отражать фактическое получение ранее начисленных и отраженных в отчете по форме 0420503 сумм процентного дохода по депозиту.</w:t>
            </w: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3073D4" w:rsidRDefault="00A61A06" w:rsidP="00186E70">
            <w:pPr>
              <w:keepNext/>
              <w:ind w:left="-5" w:right="-4"/>
            </w:pPr>
            <w:r w:rsidRPr="003073D4">
              <w:t>Фактически полученный в отчетном месяце процентный доход по банковским счетам (вся сумма, поступившая на счет).</w:t>
            </w:r>
          </w:p>
        </w:tc>
        <w:tc>
          <w:tcPr>
            <w:tcW w:w="4575" w:type="dxa"/>
          </w:tcPr>
          <w:p w:rsidR="007D59B2" w:rsidRPr="003073D4" w:rsidRDefault="007D59B2" w:rsidP="00186E70">
            <w:pPr>
              <w:keepNext/>
              <w:keepLines/>
              <w:rPr>
                <w:iCs/>
              </w:rPr>
            </w:pPr>
          </w:p>
        </w:tc>
      </w:tr>
      <w:tr w:rsidR="00E00EF1" w:rsidTr="008F51F4">
        <w:tc>
          <w:tcPr>
            <w:tcW w:w="0" w:type="auto"/>
          </w:tcPr>
          <w:p w:rsidR="007D59B2" w:rsidRPr="00ED6C64" w:rsidRDefault="00A61A06" w:rsidP="0011759C">
            <w:pPr>
              <w:keepNext/>
              <w:keepLines/>
              <w:rPr>
                <w:bCs/>
                <w:iCs/>
              </w:rPr>
            </w:pPr>
            <w:r w:rsidRPr="00ED6C64">
              <w:rPr>
                <w:bCs/>
                <w:iCs/>
              </w:rPr>
              <w:t>3.2</w:t>
            </w:r>
          </w:p>
        </w:tc>
        <w:tc>
          <w:tcPr>
            <w:tcW w:w="669" w:type="dxa"/>
          </w:tcPr>
          <w:p w:rsidR="00611C0B" w:rsidRPr="00ED6C64" w:rsidRDefault="00A61A06">
            <w:pPr>
              <w:keepNext/>
              <w:spacing w:after="188"/>
              <w:ind w:right="38"/>
              <w:rPr>
                <w:b/>
                <w:bCs/>
              </w:rPr>
            </w:pPr>
            <w:bookmarkStart w:id="14" w:name="_Hlk176531788"/>
            <w:r w:rsidRPr="00ED6C64">
              <w:rPr>
                <w:b/>
                <w:bCs/>
              </w:rPr>
              <w:t>Процентный доход по облигациям</w:t>
            </w:r>
            <w:bookmarkEnd w:id="14"/>
          </w:p>
        </w:tc>
        <w:tc>
          <w:tcPr>
            <w:tcW w:w="8976" w:type="dxa"/>
          </w:tcPr>
          <w:p w:rsidR="00611C0B" w:rsidRPr="00ED6C64" w:rsidRDefault="00A61A06" w:rsidP="001D1EF6">
            <w:pPr>
              <w:keepNext/>
              <w:ind w:left="-5" w:right="-4"/>
            </w:pPr>
            <w:r w:rsidRPr="00ED6C64">
              <w:t>Купонный доход, погашение которого произошло в текущем отчетном периоде.</w:t>
            </w:r>
          </w:p>
        </w:tc>
        <w:tc>
          <w:tcPr>
            <w:tcW w:w="4575" w:type="dxa"/>
          </w:tcPr>
          <w:p w:rsidR="00611C0B" w:rsidRPr="00ED6C64" w:rsidRDefault="00A61A06">
            <w:pPr>
              <w:keepNext/>
              <w:keepLines/>
              <w:rPr>
                <w:iCs/>
              </w:rPr>
            </w:pPr>
            <w:r w:rsidRPr="00ED6C64">
              <w:t>При этом в отчете по форме 0420503 не требуется отражать фактическое получение ранее погашенного и отраженного в отчете по форме 0420503 купонного дохода.</w:t>
            </w:r>
          </w:p>
        </w:tc>
      </w:tr>
      <w:tr w:rsidR="00E00EF1" w:rsidTr="008F51F4">
        <w:tc>
          <w:tcPr>
            <w:tcW w:w="0" w:type="auto"/>
          </w:tcPr>
          <w:p w:rsidR="007D59B2" w:rsidRPr="00DF3A8E" w:rsidRDefault="00A61A06" w:rsidP="0011759C">
            <w:pPr>
              <w:keepNext/>
              <w:keepLines/>
              <w:rPr>
                <w:bCs/>
                <w:iCs/>
              </w:rPr>
            </w:pPr>
            <w:r>
              <w:rPr>
                <w:bCs/>
                <w:iCs/>
              </w:rPr>
              <w:t>3.3</w:t>
            </w:r>
          </w:p>
        </w:tc>
        <w:tc>
          <w:tcPr>
            <w:tcW w:w="669" w:type="dxa"/>
          </w:tcPr>
          <w:p w:rsidR="00611C0B" w:rsidRDefault="00A61A06">
            <w:pPr>
              <w:keepNext/>
              <w:spacing w:after="188"/>
              <w:ind w:right="38"/>
              <w:rPr>
                <w:b/>
                <w:bCs/>
              </w:rPr>
            </w:pPr>
            <w:r w:rsidRPr="00AA259D">
              <w:rPr>
                <w:b/>
                <w:bCs/>
              </w:rPr>
              <w:t>Дивиденды по акциям</w:t>
            </w:r>
            <w:r>
              <w:rPr>
                <w:b/>
                <w:bCs/>
              </w:rPr>
              <w:t xml:space="preserve"> акционерных обществ</w:t>
            </w:r>
          </w:p>
        </w:tc>
        <w:tc>
          <w:tcPr>
            <w:tcW w:w="8976" w:type="dxa"/>
          </w:tcPr>
          <w:p w:rsidR="00611C0B" w:rsidRDefault="00A61A06">
            <w:pPr>
              <w:keepNext/>
              <w:ind w:left="-5" w:right="-4"/>
            </w:pPr>
            <w:bookmarkStart w:id="15" w:name="_Hlk176790634"/>
            <w:r w:rsidRPr="00656D26">
              <w:t>Начисленные в отчетном месяце дивиденды по акциям акционерных обществ.</w:t>
            </w:r>
            <w:bookmarkEnd w:id="15"/>
          </w:p>
        </w:tc>
        <w:tc>
          <w:tcPr>
            <w:tcW w:w="4575" w:type="dxa"/>
          </w:tcPr>
          <w:p w:rsidR="00611C0B" w:rsidRDefault="00A61A06">
            <w:pPr>
              <w:keepNext/>
              <w:keepLines/>
              <w:rPr>
                <w:iCs/>
              </w:rPr>
            </w:pPr>
            <w:r w:rsidRPr="00656D26">
              <w:t>При этом в отчете по форме 0420503 не требуется отражать фактическое получение ранее начисленных и отраженных в отчете по форме 0420503 дивидендов.</w:t>
            </w:r>
          </w:p>
        </w:tc>
      </w:tr>
      <w:tr w:rsidR="00E00EF1" w:rsidTr="008F51F4">
        <w:tc>
          <w:tcPr>
            <w:tcW w:w="0" w:type="auto"/>
          </w:tcPr>
          <w:p w:rsidR="007D59B2" w:rsidRPr="00DF3A8E" w:rsidRDefault="00A61A06" w:rsidP="00186E70">
            <w:pPr>
              <w:keepNext/>
              <w:keepLines/>
              <w:rPr>
                <w:bCs/>
                <w:iCs/>
              </w:rPr>
            </w:pPr>
            <w:r>
              <w:rPr>
                <w:bCs/>
                <w:iCs/>
              </w:rPr>
              <w:t>3.4</w:t>
            </w:r>
          </w:p>
        </w:tc>
        <w:tc>
          <w:tcPr>
            <w:tcW w:w="669" w:type="dxa"/>
          </w:tcPr>
          <w:p w:rsidR="007D59B2" w:rsidRPr="00AA259D" w:rsidRDefault="00A61A06" w:rsidP="00186E70">
            <w:pPr>
              <w:keepNext/>
              <w:ind w:right="38"/>
              <w:jc w:val="left"/>
              <w:rPr>
                <w:b/>
                <w:bCs/>
              </w:rPr>
            </w:pPr>
            <w:r w:rsidRPr="00AA259D">
              <w:rPr>
                <w:b/>
                <w:bCs/>
              </w:rPr>
              <w:t>Доходы по инвестиционным паям (акциям) инвестиционных фондов</w:t>
            </w:r>
          </w:p>
        </w:tc>
        <w:tc>
          <w:tcPr>
            <w:tcW w:w="8976" w:type="dxa"/>
          </w:tcPr>
          <w:p w:rsidR="007D59B2" w:rsidRPr="00DA21EA" w:rsidRDefault="00A61A06" w:rsidP="00186E70">
            <w:pPr>
              <w:keepNext/>
              <w:ind w:left="-5" w:right="-4"/>
            </w:pPr>
            <w:r w:rsidRPr="00DA21EA">
              <w:t>Начисленные в отчетном месяце доходы по инвестиционным паям (акциям) инвестиционных фондов.</w:t>
            </w:r>
          </w:p>
        </w:tc>
        <w:tc>
          <w:tcPr>
            <w:tcW w:w="4575" w:type="dxa"/>
          </w:tcPr>
          <w:p w:rsidR="007D59B2" w:rsidRPr="00DF3A8E" w:rsidRDefault="007D59B2" w:rsidP="00186E70">
            <w:pPr>
              <w:keepNext/>
              <w:keepLines/>
              <w:rPr>
                <w:iCs/>
              </w:rPr>
            </w:pPr>
          </w:p>
        </w:tc>
      </w:tr>
      <w:tr w:rsidR="00E00EF1" w:rsidTr="008F51F4">
        <w:trPr>
          <w:trHeight w:val="920"/>
        </w:trPr>
        <w:tc>
          <w:tcPr>
            <w:tcW w:w="0" w:type="auto"/>
          </w:tcPr>
          <w:p w:rsidR="007D59B2" w:rsidRPr="00DF3A8E" w:rsidRDefault="00A61A06" w:rsidP="00186E70">
            <w:pPr>
              <w:keepNext/>
              <w:keepLines/>
              <w:rPr>
                <w:bCs/>
                <w:iCs/>
              </w:rPr>
            </w:pPr>
            <w:r>
              <w:rPr>
                <w:bCs/>
                <w:iCs/>
              </w:rPr>
              <w:t>3.5</w:t>
            </w:r>
          </w:p>
        </w:tc>
        <w:tc>
          <w:tcPr>
            <w:tcW w:w="669" w:type="dxa"/>
          </w:tcPr>
          <w:p w:rsidR="007D59B2" w:rsidRPr="00AA259D" w:rsidRDefault="00A61A06" w:rsidP="00186E70">
            <w:pPr>
              <w:keepNext/>
              <w:ind w:right="38"/>
              <w:jc w:val="left"/>
              <w:rPr>
                <w:b/>
                <w:bCs/>
              </w:rPr>
            </w:pPr>
            <w:r w:rsidRPr="00AA259D">
              <w:rPr>
                <w:b/>
                <w:bCs/>
              </w:rPr>
              <w:t>Распределение прибыли обществ с ограниченной ответственностью (иностранных коммерческих организаций)</w:t>
            </w:r>
          </w:p>
        </w:tc>
        <w:tc>
          <w:tcPr>
            <w:tcW w:w="8976" w:type="dxa"/>
          </w:tcPr>
          <w:p w:rsidR="007D59B2" w:rsidRDefault="00A61A06" w:rsidP="00186E70">
            <w:pPr>
              <w:keepNext/>
              <w:ind w:left="-5" w:right="-4"/>
            </w:pPr>
            <w:r>
              <w:t>Начисленная в отчетном месяце прибыль от участия в обществах с ограниченной ответственностью (иностранных коммерческих организаций).</w:t>
            </w:r>
          </w:p>
        </w:tc>
        <w:tc>
          <w:tcPr>
            <w:tcW w:w="4575" w:type="dxa"/>
          </w:tcPr>
          <w:p w:rsidR="007D59B2" w:rsidRPr="00DF3A8E" w:rsidRDefault="007D59B2" w:rsidP="00186E70">
            <w:pPr>
              <w:keepNext/>
              <w:keepLines/>
              <w:rPr>
                <w:iCs/>
              </w:rPr>
            </w:pPr>
          </w:p>
        </w:tc>
      </w:tr>
      <w:tr w:rsidR="00E00EF1" w:rsidTr="008F51F4">
        <w:tc>
          <w:tcPr>
            <w:tcW w:w="0" w:type="auto"/>
            <w:vMerge w:val="restart"/>
          </w:tcPr>
          <w:p w:rsidR="007D59B2" w:rsidRPr="00DF3A8E" w:rsidRDefault="00A61A06" w:rsidP="00186E70">
            <w:pPr>
              <w:keepNext/>
              <w:keepLines/>
              <w:rPr>
                <w:bCs/>
                <w:iCs/>
              </w:rPr>
            </w:pPr>
            <w:r>
              <w:rPr>
                <w:bCs/>
                <w:iCs/>
              </w:rPr>
              <w:t>3.6</w:t>
            </w:r>
          </w:p>
        </w:tc>
        <w:tc>
          <w:tcPr>
            <w:tcW w:w="669" w:type="dxa"/>
            <w:vMerge w:val="restart"/>
          </w:tcPr>
          <w:p w:rsidR="007D59B2" w:rsidRPr="00AA259D" w:rsidRDefault="00A61A06" w:rsidP="00186E70">
            <w:pPr>
              <w:keepNext/>
              <w:spacing w:after="188"/>
              <w:ind w:right="38"/>
              <w:jc w:val="left"/>
              <w:rPr>
                <w:b/>
                <w:bCs/>
              </w:rPr>
            </w:pPr>
            <w:r w:rsidRPr="00AA259D">
              <w:rPr>
                <w:b/>
                <w:bCs/>
              </w:rPr>
              <w:t>Доход от сдачи недвижимого имущества в аренду (субаренду)</w:t>
            </w:r>
          </w:p>
        </w:tc>
        <w:tc>
          <w:tcPr>
            <w:tcW w:w="8976" w:type="dxa"/>
          </w:tcPr>
          <w:p w:rsidR="007D59B2" w:rsidRPr="00DA21EA" w:rsidRDefault="00A61A06" w:rsidP="00186E70">
            <w:pPr>
              <w:keepNext/>
              <w:ind w:left="-5" w:right="-4"/>
            </w:pPr>
            <w:r w:rsidRPr="00FC1ACE">
              <w:t>Начисленный</w:t>
            </w:r>
            <w:r w:rsidRPr="00DA21EA">
              <w:t xml:space="preserve"> в отчетном месяце доход от сдачи недвижимого имущества в аренду (субаренду) без НДС.</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E46878" w:rsidRDefault="007D59B2" w:rsidP="00186E70">
            <w:pPr>
              <w:keepNext/>
              <w:keepLines/>
              <w:spacing w:before="240"/>
              <w:rPr>
                <w:bCs/>
                <w:iCs/>
              </w:rPr>
            </w:pPr>
          </w:p>
        </w:tc>
        <w:tc>
          <w:tcPr>
            <w:tcW w:w="669" w:type="dxa"/>
            <w:vMerge/>
          </w:tcPr>
          <w:p w:rsidR="007D59B2" w:rsidRPr="00E46878" w:rsidRDefault="007D59B2" w:rsidP="00186E70">
            <w:pPr>
              <w:keepNext/>
              <w:spacing w:after="188"/>
              <w:ind w:right="38"/>
              <w:rPr>
                <w:b/>
                <w:bCs/>
              </w:rPr>
            </w:pPr>
          </w:p>
        </w:tc>
        <w:tc>
          <w:tcPr>
            <w:tcW w:w="8976" w:type="dxa"/>
          </w:tcPr>
          <w:p w:rsidR="007D59B2" w:rsidRPr="00E46878" w:rsidRDefault="00A61A06" w:rsidP="00186E70">
            <w:pPr>
              <w:keepNext/>
              <w:ind w:left="-5" w:right="-4"/>
            </w:pPr>
            <w:r w:rsidRPr="00E46878">
              <w:t>Корректировка в сторону уменьшения</w:t>
            </w:r>
            <w:r w:rsidR="00352E5A" w:rsidRPr="00E46878">
              <w:t>/ увеличения</w:t>
            </w:r>
            <w:r w:rsidRPr="00E46878">
              <w:t xml:space="preserve"> арендного платежа</w:t>
            </w:r>
            <w:r w:rsidR="00D3281F" w:rsidRPr="00E46878">
              <w:t xml:space="preserve"> без НДС.</w:t>
            </w:r>
            <w:r w:rsidRPr="00E46878">
              <w:t xml:space="preserve"> </w:t>
            </w:r>
          </w:p>
        </w:tc>
        <w:tc>
          <w:tcPr>
            <w:tcW w:w="4575" w:type="dxa"/>
          </w:tcPr>
          <w:p w:rsidR="007D59B2" w:rsidRPr="00E46878" w:rsidRDefault="007D59B2" w:rsidP="00B64D97">
            <w:pPr>
              <w:keepNext/>
              <w:keepLines/>
              <w:rPr>
                <w:iCs/>
              </w:rPr>
            </w:pPr>
          </w:p>
        </w:tc>
      </w:tr>
      <w:tr w:rsidR="00E00EF1" w:rsidTr="008F51F4">
        <w:trPr>
          <w:trHeight w:val="1656"/>
        </w:trPr>
        <w:tc>
          <w:tcPr>
            <w:tcW w:w="0" w:type="auto"/>
          </w:tcPr>
          <w:p w:rsidR="007D59B2" w:rsidRPr="00DF3A8E" w:rsidRDefault="00A61A06" w:rsidP="00186E70">
            <w:pPr>
              <w:keepNext/>
              <w:keepLines/>
              <w:rPr>
                <w:bCs/>
                <w:iCs/>
              </w:rPr>
            </w:pPr>
            <w:r>
              <w:rPr>
                <w:bCs/>
                <w:iCs/>
              </w:rPr>
              <w:lastRenderedPageBreak/>
              <w:t>3.7</w:t>
            </w:r>
          </w:p>
        </w:tc>
        <w:tc>
          <w:tcPr>
            <w:tcW w:w="669" w:type="dxa"/>
          </w:tcPr>
          <w:p w:rsidR="007D59B2" w:rsidRPr="00AA259D" w:rsidRDefault="00A61A06" w:rsidP="00186E70">
            <w:pPr>
              <w:keepNext/>
              <w:ind w:right="38"/>
              <w:jc w:val="left"/>
              <w:rPr>
                <w:b/>
                <w:bCs/>
              </w:rPr>
            </w:pPr>
            <w:r w:rsidRPr="00AA259D">
              <w:rPr>
                <w:b/>
                <w:bCs/>
              </w:rPr>
              <w:t>Платежи по кредитным договорам (договорам займа), имущественные права по обязательствам из которых составляют имущество фонда</w:t>
            </w:r>
          </w:p>
        </w:tc>
        <w:tc>
          <w:tcPr>
            <w:tcW w:w="8976" w:type="dxa"/>
          </w:tcPr>
          <w:p w:rsidR="007D59B2" w:rsidRDefault="00A61A06" w:rsidP="00186E70">
            <w:pPr>
              <w:keepNext/>
              <w:ind w:left="-5" w:right="-4"/>
            </w:pPr>
            <w:r>
              <w:t>Фактически полученный в отчетном месяце процентный доход по кредитным договорам (договорам займа</w:t>
            </w:r>
            <w:r w:rsidR="00825ABC">
              <w:t>, закладным</w:t>
            </w:r>
            <w:r>
              <w:t>), имущественные права по обязательствам из которых составляют имущество фонда.</w:t>
            </w:r>
          </w:p>
        </w:tc>
        <w:tc>
          <w:tcPr>
            <w:tcW w:w="4575" w:type="dxa"/>
          </w:tcPr>
          <w:p w:rsidR="007D59B2" w:rsidRPr="00DF3A8E" w:rsidRDefault="007D59B2" w:rsidP="00186E70">
            <w:pPr>
              <w:keepNext/>
              <w:keepLines/>
              <w:rPr>
                <w:iCs/>
              </w:rPr>
            </w:pPr>
          </w:p>
        </w:tc>
      </w:tr>
      <w:tr w:rsidR="00E00EF1" w:rsidTr="008F51F4">
        <w:tc>
          <w:tcPr>
            <w:tcW w:w="0" w:type="auto"/>
          </w:tcPr>
          <w:p w:rsidR="007D59B2" w:rsidRPr="00DF3A8E" w:rsidRDefault="00A61A06" w:rsidP="00186E70">
            <w:pPr>
              <w:keepNext/>
              <w:keepLines/>
              <w:rPr>
                <w:bCs/>
                <w:iCs/>
              </w:rPr>
            </w:pPr>
            <w:r>
              <w:rPr>
                <w:bCs/>
                <w:iCs/>
              </w:rPr>
              <w:t>3.8</w:t>
            </w:r>
          </w:p>
        </w:tc>
        <w:tc>
          <w:tcPr>
            <w:tcW w:w="669" w:type="dxa"/>
          </w:tcPr>
          <w:p w:rsidR="007D59B2" w:rsidRPr="00AA259D" w:rsidRDefault="00A61A06" w:rsidP="00186E70">
            <w:pPr>
              <w:keepNext/>
              <w:spacing w:after="188"/>
              <w:ind w:right="38"/>
              <w:jc w:val="left"/>
              <w:rPr>
                <w:b/>
                <w:bCs/>
              </w:rPr>
            </w:pPr>
            <w:r w:rsidRPr="00AA259D">
              <w:rPr>
                <w:b/>
                <w:bCs/>
              </w:rPr>
              <w:t>Иные доходы по имуществу</w:t>
            </w:r>
          </w:p>
        </w:tc>
        <w:tc>
          <w:tcPr>
            <w:tcW w:w="8976" w:type="dxa"/>
          </w:tcPr>
          <w:p w:rsidR="007D59B2" w:rsidRDefault="00A61A06" w:rsidP="00186E70">
            <w:pPr>
              <w:keepNext/>
              <w:ind w:left="-5" w:right="-4"/>
            </w:pPr>
            <w:r w:rsidRPr="00DA21EA">
              <w:t>Начисленный (или фактически полученный, если не было начисления по дате объявления дохода) иной доход по имуществу.</w:t>
            </w:r>
          </w:p>
        </w:tc>
        <w:tc>
          <w:tcPr>
            <w:tcW w:w="4575" w:type="dxa"/>
          </w:tcPr>
          <w:p w:rsidR="007D59B2" w:rsidRPr="00E36AB7" w:rsidRDefault="00A61A06" w:rsidP="00186E70">
            <w:pPr>
              <w:keepNext/>
              <w:keepLines/>
              <w:rPr>
                <w:iCs/>
              </w:rPr>
            </w:pPr>
            <w:r w:rsidRPr="00E36AB7">
              <w:rPr>
                <w:iCs/>
              </w:rPr>
              <w:t>К иным доходам по имуществу относятся договор инвестиционного товарищества, доход по лицензионным договорам, сервитут.</w:t>
            </w:r>
          </w:p>
        </w:tc>
      </w:tr>
      <w:tr w:rsidR="00E00EF1" w:rsidTr="008F51F4">
        <w:tc>
          <w:tcPr>
            <w:tcW w:w="0" w:type="auto"/>
          </w:tcPr>
          <w:p w:rsidR="007D59B2" w:rsidRPr="00DF3A8E" w:rsidRDefault="00A61A06" w:rsidP="00186E70">
            <w:pPr>
              <w:keepNext/>
              <w:keepLines/>
              <w:rPr>
                <w:bCs/>
                <w:iCs/>
              </w:rPr>
            </w:pPr>
            <w:r>
              <w:rPr>
                <w:bCs/>
                <w:iCs/>
              </w:rPr>
              <w:t>4</w:t>
            </w:r>
          </w:p>
        </w:tc>
        <w:tc>
          <w:tcPr>
            <w:tcW w:w="669" w:type="dxa"/>
          </w:tcPr>
          <w:p w:rsidR="007D59B2" w:rsidRPr="00AA259D" w:rsidRDefault="00A61A06" w:rsidP="00186E70">
            <w:pPr>
              <w:keepNext/>
              <w:spacing w:after="188"/>
              <w:ind w:right="38"/>
              <w:jc w:val="left"/>
              <w:rPr>
                <w:b/>
                <w:bCs/>
              </w:rPr>
            </w:pPr>
            <w:r w:rsidRPr="00AA259D">
              <w:rPr>
                <w:b/>
                <w:bCs/>
              </w:rPr>
              <w:t>Оплата по договорам, в том числе по договорам аренды, права из которых составляют имущество фонда</w:t>
            </w:r>
          </w:p>
        </w:tc>
        <w:tc>
          <w:tcPr>
            <w:tcW w:w="8976" w:type="dxa"/>
          </w:tcPr>
          <w:p w:rsidR="007D59B2" w:rsidRDefault="00A61A06" w:rsidP="00186E70">
            <w:pPr>
              <w:keepNext/>
              <w:ind w:left="-5" w:right="-4"/>
            </w:pPr>
            <w:r w:rsidRPr="00DA21EA">
              <w:t>Начисления по договорам, в том числе по договорам аренды, права</w:t>
            </w:r>
            <w:r>
              <w:t xml:space="preserve"> из которых составляют имущество фонда.</w:t>
            </w:r>
          </w:p>
        </w:tc>
        <w:tc>
          <w:tcPr>
            <w:tcW w:w="4575" w:type="dxa"/>
          </w:tcPr>
          <w:p w:rsidR="007D59B2" w:rsidRDefault="00A61A06" w:rsidP="00186E70">
            <w:pPr>
              <w:keepNext/>
              <w:ind w:left="14" w:right="23"/>
            </w:pPr>
            <w:r>
              <w:t>По данному показателю отражаются фактические начисления по договорам аренды.</w:t>
            </w:r>
          </w:p>
          <w:p w:rsidR="007D59B2" w:rsidRPr="000441A7" w:rsidRDefault="00A61A06">
            <w:pPr>
              <w:keepNext/>
              <w:ind w:left="14" w:right="23"/>
            </w:pPr>
            <w:r w:rsidRPr="006C5E03">
              <w:t xml:space="preserve">Если аренда отражается по приведенной стоимости будущих арендных платежей, то изменение ее </w:t>
            </w:r>
            <w:r w:rsidRPr="002F20DE">
              <w:t xml:space="preserve">справедливой стоимости отражается по </w:t>
            </w:r>
            <w:r w:rsidR="0036222D" w:rsidRPr="002F20DE">
              <w:t>показателям</w:t>
            </w:r>
            <w:r w:rsidRPr="002F20DE">
              <w:t xml:space="preserve"> «Прочие</w:t>
            </w:r>
            <w:r w:rsidRPr="006C5E03">
              <w:t xml:space="preserve"> доходы» и «Прочие расходы» соответственно.</w:t>
            </w:r>
          </w:p>
        </w:tc>
      </w:tr>
      <w:tr w:rsidR="00E00EF1" w:rsidTr="008F51F4">
        <w:tc>
          <w:tcPr>
            <w:tcW w:w="0" w:type="auto"/>
          </w:tcPr>
          <w:p w:rsidR="007D59B2" w:rsidRPr="00E46878" w:rsidRDefault="00A61A06" w:rsidP="00186E70">
            <w:pPr>
              <w:keepNext/>
              <w:keepLines/>
              <w:rPr>
                <w:bCs/>
                <w:iCs/>
              </w:rPr>
            </w:pPr>
            <w:r w:rsidRPr="00E46878">
              <w:rPr>
                <w:bCs/>
                <w:iCs/>
              </w:rPr>
              <w:t>5</w:t>
            </w:r>
          </w:p>
        </w:tc>
        <w:tc>
          <w:tcPr>
            <w:tcW w:w="669" w:type="dxa"/>
          </w:tcPr>
          <w:p w:rsidR="007D59B2" w:rsidRPr="00E46878" w:rsidRDefault="00A61A06" w:rsidP="00186E70">
            <w:pPr>
              <w:keepNext/>
              <w:spacing w:after="188"/>
              <w:ind w:right="38"/>
              <w:jc w:val="left"/>
            </w:pPr>
            <w:r w:rsidRPr="00E46878">
              <w:rPr>
                <w:b/>
                <w:bCs/>
              </w:rPr>
              <w:t xml:space="preserve">Сумма начисленных вознаграждений управляющей компании, специализированному депозитарию, лицу, осуществляющему ведение реестра владельцев акций (инвестиционных паев), аудиторской организации, оценщику и оплата услуг </w:t>
            </w:r>
            <w:r w:rsidR="0036222D" w:rsidRPr="00E46878">
              <w:rPr>
                <w:b/>
                <w:bCs/>
              </w:rPr>
              <w:t>бирж</w:t>
            </w:r>
            <w:r w:rsidR="0036222D">
              <w:rPr>
                <w:b/>
                <w:bCs/>
              </w:rPr>
              <w:t>и</w:t>
            </w:r>
            <w:r w:rsidR="0036222D" w:rsidRPr="00E46878">
              <w:t xml:space="preserve"> </w:t>
            </w:r>
          </w:p>
          <w:p w:rsidR="007D59B2" w:rsidRPr="00E46878" w:rsidRDefault="00A61A06" w:rsidP="00186E70">
            <w:pPr>
              <w:keepNext/>
              <w:ind w:right="38"/>
              <w:jc w:val="left"/>
              <w:rPr>
                <w:b/>
                <w:bCs/>
              </w:rPr>
            </w:pPr>
            <w:r w:rsidRPr="00E46878">
              <w:t>В том числе в разрезе аналитических признаков ГАП «Виды вознаграждений»:</w:t>
            </w:r>
          </w:p>
        </w:tc>
        <w:tc>
          <w:tcPr>
            <w:tcW w:w="8976" w:type="dxa"/>
          </w:tcPr>
          <w:p w:rsidR="007D59B2" w:rsidRPr="00E46878" w:rsidRDefault="007D59B2" w:rsidP="00186E70">
            <w:pPr>
              <w:keepNext/>
              <w:ind w:left="-5" w:right="-4"/>
            </w:pPr>
          </w:p>
        </w:tc>
        <w:tc>
          <w:tcPr>
            <w:tcW w:w="4575" w:type="dxa"/>
          </w:tcPr>
          <w:p w:rsidR="007D59B2" w:rsidRPr="00E46878" w:rsidRDefault="00A61A06" w:rsidP="009F3E7D">
            <w:pPr>
              <w:keepNext/>
              <w:ind w:left="14" w:right="23"/>
            </w:pPr>
            <w:r w:rsidRPr="00E46878">
              <w:t xml:space="preserve">Корректировка вознаграждений текущего периода (периода, указанного в ПДУ ПИФ для определения максимального размера соответствующих вознаграждений – календарный год, квартал и др.) отражаются в разделе 5 </w:t>
            </w:r>
            <w:r w:rsidR="001D1EF6">
              <w:rPr>
                <w:iCs/>
              </w:rPr>
              <w:t>о</w:t>
            </w:r>
            <w:r w:rsidRPr="00E46878">
              <w:rPr>
                <w:iCs/>
              </w:rPr>
              <w:t xml:space="preserve">тчета по форме 0420503 </w:t>
            </w:r>
            <w:r w:rsidRPr="00E46878">
              <w:t>в разрезе аналитических признаков ГАП «Виды вознаграждений».</w:t>
            </w:r>
          </w:p>
          <w:p w:rsidR="009F3E7D" w:rsidRPr="00E46878" w:rsidRDefault="00A61A06" w:rsidP="009F3E7D">
            <w:pPr>
              <w:keepNext/>
              <w:ind w:left="14" w:right="23"/>
            </w:pPr>
            <w:r w:rsidRPr="00E46878">
              <w:t xml:space="preserve">Корректировки вознаграждений прошлых периодов в части увеличения соответствующих вознаграждений отражаются в разделе 5 </w:t>
            </w:r>
            <w:r w:rsidR="001D1EF6">
              <w:rPr>
                <w:iCs/>
              </w:rPr>
              <w:t>о</w:t>
            </w:r>
            <w:r w:rsidRPr="00E46878">
              <w:rPr>
                <w:iCs/>
              </w:rPr>
              <w:t xml:space="preserve">тчета по форме 0420503 </w:t>
            </w:r>
            <w:r w:rsidRPr="00E46878">
              <w:t>в разрезе аналитических признаков ГАП «Виды вознаграждений».</w:t>
            </w:r>
          </w:p>
          <w:p w:rsidR="009F3E7D" w:rsidRPr="00E46878" w:rsidRDefault="00A61A06" w:rsidP="009F3E7D">
            <w:pPr>
              <w:keepNext/>
              <w:ind w:left="14" w:right="23"/>
            </w:pPr>
            <w:r w:rsidRPr="00E46878">
              <w:t xml:space="preserve">Корректировки вознаграждений </w:t>
            </w:r>
            <w:r w:rsidRPr="00E46878">
              <w:lastRenderedPageBreak/>
              <w:t xml:space="preserve">прошлых периодов в части уменьшения соответствующих вознаграждений отражаются в разделе 8 </w:t>
            </w:r>
            <w:r w:rsidR="001D1EF6">
              <w:rPr>
                <w:iCs/>
              </w:rPr>
              <w:t>о</w:t>
            </w:r>
            <w:r w:rsidRPr="00E46878">
              <w:rPr>
                <w:iCs/>
              </w:rPr>
              <w:t>тчета по форме 0420503</w:t>
            </w:r>
            <w:r w:rsidRPr="00E46878">
              <w:t>.</w:t>
            </w:r>
          </w:p>
        </w:tc>
      </w:tr>
      <w:tr w:rsidR="00E00EF1" w:rsidTr="008F51F4">
        <w:tc>
          <w:tcPr>
            <w:tcW w:w="0" w:type="auto"/>
          </w:tcPr>
          <w:p w:rsidR="007D59B2" w:rsidRPr="00DF3A8E" w:rsidRDefault="00A61A06" w:rsidP="00186E70">
            <w:pPr>
              <w:keepNext/>
              <w:keepLines/>
              <w:rPr>
                <w:bCs/>
                <w:iCs/>
              </w:rPr>
            </w:pPr>
            <w:r>
              <w:rPr>
                <w:bCs/>
                <w:iCs/>
              </w:rPr>
              <w:lastRenderedPageBreak/>
              <w:t>5.1</w:t>
            </w:r>
          </w:p>
        </w:tc>
        <w:tc>
          <w:tcPr>
            <w:tcW w:w="669" w:type="dxa"/>
          </w:tcPr>
          <w:p w:rsidR="007D59B2" w:rsidRPr="00AA259D" w:rsidRDefault="00A61A06" w:rsidP="00186E70">
            <w:pPr>
              <w:keepNext/>
              <w:spacing w:after="188"/>
              <w:ind w:right="38"/>
              <w:rPr>
                <w:b/>
                <w:bCs/>
              </w:rPr>
            </w:pPr>
            <w:r>
              <w:rPr>
                <w:b/>
                <w:bCs/>
              </w:rPr>
              <w:t>Вознаграждение у</w:t>
            </w:r>
            <w:r w:rsidRPr="00AA259D">
              <w:rPr>
                <w:b/>
                <w:bCs/>
              </w:rPr>
              <w:t>правляющей компании</w:t>
            </w:r>
          </w:p>
        </w:tc>
        <w:tc>
          <w:tcPr>
            <w:tcW w:w="8976" w:type="dxa"/>
          </w:tcPr>
          <w:p w:rsidR="007D59B2" w:rsidRPr="00E36AB7" w:rsidRDefault="00A61A06" w:rsidP="00EC66BC">
            <w:pPr>
              <w:keepNext/>
              <w:ind w:left="-5" w:right="-6"/>
              <w:rPr>
                <w:highlight w:val="yellow"/>
              </w:rPr>
            </w:pPr>
            <w:r w:rsidRPr="00E36AB7">
              <w:t>Сумма начисленн</w:t>
            </w:r>
            <w:r>
              <w:t>ого</w:t>
            </w:r>
            <w:r w:rsidRPr="00E36AB7">
              <w:t xml:space="preserve"> в отчетном периоде вознаграждени</w:t>
            </w:r>
            <w:r>
              <w:t>я</w:t>
            </w:r>
            <w:r w:rsidRPr="00E36AB7">
              <w:t xml:space="preserve"> управляющей компании, в том числе вознаграждение </w:t>
            </w:r>
            <w:r>
              <w:t>управляющей компании</w:t>
            </w:r>
            <w:r w:rsidRPr="00E36AB7">
              <w:t>, осуществляюще</w:t>
            </w:r>
            <w:r>
              <w:t>й</w:t>
            </w:r>
            <w:r w:rsidRPr="00E36AB7">
              <w:t xml:space="preserve"> прекращение паевого инвестиционного фонда</w:t>
            </w:r>
            <w:r>
              <w:t>.</w:t>
            </w:r>
          </w:p>
        </w:tc>
        <w:tc>
          <w:tcPr>
            <w:tcW w:w="4575" w:type="dxa"/>
          </w:tcPr>
          <w:p w:rsidR="007D59B2" w:rsidRPr="00C938E3" w:rsidRDefault="00A61A06" w:rsidP="002F20DE">
            <w:pPr>
              <w:keepNext/>
              <w:ind w:left="-5" w:hanging="10"/>
            </w:pPr>
            <w:r w:rsidRPr="009A3E9E">
              <w:rPr>
                <w:rFonts w:eastAsia="Times New Roman"/>
              </w:rPr>
              <w:t xml:space="preserve">В соответствии со статьей 31 </w:t>
            </w:r>
            <w:r w:rsidR="002F20DE">
              <w:rPr>
                <w:rFonts w:eastAsia="Times New Roman"/>
              </w:rPr>
              <w:t>Закона</w:t>
            </w:r>
            <w:r>
              <w:rPr>
                <w:rFonts w:eastAsia="Times New Roman"/>
              </w:rPr>
              <w:t xml:space="preserve"> </w:t>
            </w:r>
            <w:r w:rsidR="00512C43" w:rsidRPr="009A3E9E">
              <w:rPr>
                <w:rFonts w:eastAsia="Times New Roman"/>
              </w:rPr>
              <w:t>№156-ФЗ</w:t>
            </w:r>
            <w:r w:rsidRPr="009A3E9E">
              <w:rPr>
                <w:rFonts w:eastAsia="Times New Roman"/>
              </w:rPr>
              <w:t xml:space="preserve"> вознаграждение лицу, осуществляющему прекращение паевого инвестиционного фонда, выплачивается только в случае, если таким лицом является управляющая компания или специализированный депозитарий паевого инвестиционного фонда.</w:t>
            </w:r>
          </w:p>
        </w:tc>
      </w:tr>
      <w:tr w:rsidR="00E00EF1" w:rsidTr="008F51F4">
        <w:trPr>
          <w:trHeight w:val="2177"/>
        </w:trPr>
        <w:tc>
          <w:tcPr>
            <w:tcW w:w="0" w:type="auto"/>
          </w:tcPr>
          <w:p w:rsidR="007D59B2" w:rsidRPr="00DF3A8E" w:rsidRDefault="00A61A06" w:rsidP="00EC66BC">
            <w:pPr>
              <w:keepNext/>
              <w:keepLines/>
              <w:rPr>
                <w:bCs/>
                <w:iCs/>
              </w:rPr>
            </w:pPr>
            <w:r>
              <w:rPr>
                <w:bCs/>
                <w:iCs/>
              </w:rPr>
              <w:t>5.2</w:t>
            </w:r>
          </w:p>
        </w:tc>
        <w:tc>
          <w:tcPr>
            <w:tcW w:w="669" w:type="dxa"/>
          </w:tcPr>
          <w:p w:rsidR="007D59B2" w:rsidRPr="00AA259D" w:rsidRDefault="00A61A06" w:rsidP="00EC66BC">
            <w:pPr>
              <w:keepNext/>
              <w:keepLines/>
              <w:ind w:right="38"/>
              <w:jc w:val="left"/>
              <w:rPr>
                <w:b/>
                <w:bCs/>
              </w:rPr>
            </w:pPr>
            <w:r>
              <w:rPr>
                <w:b/>
                <w:bCs/>
              </w:rPr>
              <w:t>Вознаграждение</w:t>
            </w:r>
            <w:r w:rsidRPr="00AA259D">
              <w:rPr>
                <w:b/>
                <w:bCs/>
              </w:rPr>
              <w:t xml:space="preserve"> </w:t>
            </w:r>
            <w:r>
              <w:rPr>
                <w:b/>
                <w:bCs/>
              </w:rPr>
              <w:t>с</w:t>
            </w:r>
            <w:r w:rsidRPr="00AA259D">
              <w:rPr>
                <w:b/>
                <w:bCs/>
              </w:rPr>
              <w:t>пециализированному депозитарию</w:t>
            </w:r>
          </w:p>
        </w:tc>
        <w:tc>
          <w:tcPr>
            <w:tcW w:w="8976" w:type="dxa"/>
          </w:tcPr>
          <w:p w:rsidR="007D59B2" w:rsidRDefault="00A61A06" w:rsidP="00EC66BC">
            <w:pPr>
              <w:keepNext/>
              <w:keepLines/>
              <w:ind w:right="-6"/>
            </w:pPr>
            <w:r>
              <w:t xml:space="preserve">Сумма начисленного в отчетном периоде вознаграждения специализированному депозитарию, </w:t>
            </w:r>
            <w:r w:rsidRPr="00E36AB7">
              <w:t xml:space="preserve">в том числе вознаграждение </w:t>
            </w:r>
            <w:r>
              <w:t>специализированного депозитария</w:t>
            </w:r>
            <w:r w:rsidRPr="00E36AB7">
              <w:t>, осуществляюще</w:t>
            </w:r>
            <w:r>
              <w:t>го</w:t>
            </w:r>
            <w:r w:rsidRPr="00E36AB7">
              <w:t xml:space="preserve"> прекращение паевого инвестиционного фонда</w:t>
            </w:r>
            <w:r>
              <w:t>.</w:t>
            </w:r>
          </w:p>
          <w:p w:rsidR="007D59B2" w:rsidRDefault="00A61A06" w:rsidP="00EC66BC">
            <w:pPr>
              <w:keepNext/>
              <w:keepLines/>
              <w:ind w:right="-6"/>
            </w:pPr>
            <w:r>
              <w:t>Сумма начисленного в отчетном периоде вознаграждения специализированному депозитарию за согласование правил доверительного управления.</w:t>
            </w:r>
          </w:p>
        </w:tc>
        <w:tc>
          <w:tcPr>
            <w:tcW w:w="4575" w:type="dxa"/>
          </w:tcPr>
          <w:p w:rsidR="007D59B2" w:rsidRPr="006C5E03" w:rsidRDefault="007D59B2" w:rsidP="00EC66BC">
            <w:pPr>
              <w:keepNext/>
              <w:keepLines/>
              <w:rPr>
                <w:iCs/>
              </w:rPr>
            </w:pPr>
          </w:p>
        </w:tc>
      </w:tr>
      <w:tr w:rsidR="00E00EF1" w:rsidTr="008F51F4">
        <w:trPr>
          <w:trHeight w:val="1373"/>
        </w:trPr>
        <w:tc>
          <w:tcPr>
            <w:tcW w:w="0" w:type="auto"/>
            <w:shd w:val="clear" w:color="auto" w:fill="FFFFFF" w:themeFill="background1"/>
          </w:tcPr>
          <w:p w:rsidR="007D59B2" w:rsidRDefault="00A61A06" w:rsidP="00186E70">
            <w:pPr>
              <w:keepNext/>
              <w:keepLines/>
              <w:rPr>
                <w:bCs/>
                <w:iCs/>
              </w:rPr>
            </w:pPr>
            <w:r>
              <w:rPr>
                <w:bCs/>
                <w:iCs/>
              </w:rPr>
              <w:t>5.3</w:t>
            </w:r>
          </w:p>
        </w:tc>
        <w:tc>
          <w:tcPr>
            <w:tcW w:w="669" w:type="dxa"/>
          </w:tcPr>
          <w:p w:rsidR="007D59B2" w:rsidRPr="00AA259D" w:rsidRDefault="00A61A06" w:rsidP="00946BC8">
            <w:pPr>
              <w:keepNext/>
              <w:ind w:right="38"/>
              <w:jc w:val="left"/>
              <w:rPr>
                <w:b/>
                <w:bCs/>
              </w:rPr>
            </w:pPr>
            <w:r>
              <w:rPr>
                <w:b/>
                <w:bCs/>
              </w:rPr>
              <w:t>Вознаграждение</w:t>
            </w:r>
            <w:r w:rsidRPr="00AA259D">
              <w:rPr>
                <w:b/>
                <w:bCs/>
              </w:rPr>
              <w:t xml:space="preserve"> лицу, осуществляющему ведение реестра</w:t>
            </w:r>
            <w:r>
              <w:rPr>
                <w:b/>
                <w:bCs/>
              </w:rPr>
              <w:t xml:space="preserve"> </w:t>
            </w:r>
            <w:r w:rsidRPr="001811E7">
              <w:rPr>
                <w:b/>
                <w:bCs/>
              </w:rPr>
              <w:t>владельцев акций (инвестиционных паев)</w:t>
            </w:r>
          </w:p>
        </w:tc>
        <w:tc>
          <w:tcPr>
            <w:tcW w:w="8976" w:type="dxa"/>
          </w:tcPr>
          <w:p w:rsidR="007D59B2" w:rsidRDefault="00A61A06" w:rsidP="00986EEA">
            <w:pPr>
              <w:keepNext/>
              <w:ind w:left="-5" w:right="-4"/>
            </w:pPr>
            <w:r>
              <w:t>Сумма начисленного в отчетном периоде вознаграждения лицу, осуществляющему ведение реестра.</w:t>
            </w:r>
          </w:p>
        </w:tc>
        <w:tc>
          <w:tcPr>
            <w:tcW w:w="4575" w:type="dxa"/>
          </w:tcPr>
          <w:p w:rsidR="007D59B2" w:rsidRPr="00594F48" w:rsidRDefault="007D59B2" w:rsidP="00186E70">
            <w:pPr>
              <w:keepNext/>
              <w:ind w:left="-5" w:right="74"/>
            </w:pPr>
          </w:p>
        </w:tc>
      </w:tr>
      <w:tr w:rsidR="00E00EF1" w:rsidTr="008F51F4">
        <w:trPr>
          <w:trHeight w:val="730"/>
        </w:trPr>
        <w:tc>
          <w:tcPr>
            <w:tcW w:w="0" w:type="auto"/>
            <w:shd w:val="clear" w:color="auto" w:fill="FFFFFF" w:themeFill="background1"/>
          </w:tcPr>
          <w:p w:rsidR="007D59B2" w:rsidRDefault="00A61A06" w:rsidP="00186E70">
            <w:pPr>
              <w:keepNext/>
              <w:keepLines/>
              <w:rPr>
                <w:bCs/>
                <w:iCs/>
              </w:rPr>
            </w:pPr>
            <w:r>
              <w:rPr>
                <w:bCs/>
                <w:iCs/>
              </w:rPr>
              <w:t>5.4</w:t>
            </w:r>
          </w:p>
        </w:tc>
        <w:tc>
          <w:tcPr>
            <w:tcW w:w="669" w:type="dxa"/>
          </w:tcPr>
          <w:p w:rsidR="007D59B2" w:rsidRPr="00AA259D" w:rsidRDefault="00A61A06" w:rsidP="00186E70">
            <w:pPr>
              <w:keepNext/>
              <w:ind w:right="38"/>
              <w:jc w:val="left"/>
              <w:rPr>
                <w:b/>
                <w:bCs/>
              </w:rPr>
            </w:pPr>
            <w:r>
              <w:rPr>
                <w:b/>
                <w:bCs/>
              </w:rPr>
              <w:t>Вознаграждение</w:t>
            </w:r>
            <w:r w:rsidRPr="00AA259D">
              <w:rPr>
                <w:b/>
                <w:bCs/>
              </w:rPr>
              <w:t xml:space="preserve"> аудиторской организации</w:t>
            </w:r>
          </w:p>
        </w:tc>
        <w:tc>
          <w:tcPr>
            <w:tcW w:w="8976" w:type="dxa"/>
          </w:tcPr>
          <w:p w:rsidR="007D59B2" w:rsidRDefault="00A61A06" w:rsidP="00475148">
            <w:pPr>
              <w:keepNext/>
              <w:ind w:left="-5" w:right="-4"/>
            </w:pPr>
            <w:r>
              <w:t>Сумма начисленного в отчетном периоде вознаграждения аудиторской организации.</w:t>
            </w:r>
          </w:p>
        </w:tc>
        <w:tc>
          <w:tcPr>
            <w:tcW w:w="4575" w:type="dxa"/>
          </w:tcPr>
          <w:p w:rsidR="007D59B2" w:rsidRPr="00594F48" w:rsidRDefault="007D59B2" w:rsidP="00186E70">
            <w:pPr>
              <w:keepNext/>
              <w:ind w:left="-5" w:right="74"/>
            </w:pPr>
          </w:p>
        </w:tc>
      </w:tr>
      <w:tr w:rsidR="00E00EF1" w:rsidTr="008F51F4">
        <w:trPr>
          <w:trHeight w:val="712"/>
        </w:trPr>
        <w:tc>
          <w:tcPr>
            <w:tcW w:w="0" w:type="auto"/>
            <w:shd w:val="clear" w:color="auto" w:fill="FFFFFF" w:themeFill="background1"/>
          </w:tcPr>
          <w:p w:rsidR="007D59B2" w:rsidRDefault="00A61A06" w:rsidP="00186E70">
            <w:pPr>
              <w:keepNext/>
              <w:keepLines/>
              <w:rPr>
                <w:bCs/>
                <w:iCs/>
              </w:rPr>
            </w:pPr>
            <w:r>
              <w:rPr>
                <w:bCs/>
                <w:iCs/>
              </w:rPr>
              <w:t>5.5</w:t>
            </w:r>
          </w:p>
        </w:tc>
        <w:tc>
          <w:tcPr>
            <w:tcW w:w="669" w:type="dxa"/>
          </w:tcPr>
          <w:p w:rsidR="007D59B2" w:rsidRPr="00AA259D" w:rsidRDefault="00A61A06" w:rsidP="00186E70">
            <w:pPr>
              <w:keepNext/>
              <w:ind w:right="38"/>
              <w:jc w:val="left"/>
              <w:rPr>
                <w:b/>
                <w:bCs/>
              </w:rPr>
            </w:pPr>
            <w:r>
              <w:rPr>
                <w:b/>
                <w:bCs/>
              </w:rPr>
              <w:t xml:space="preserve">Вознаграждение </w:t>
            </w:r>
            <w:r w:rsidRPr="00AA259D">
              <w:rPr>
                <w:b/>
                <w:bCs/>
              </w:rPr>
              <w:t>оценщику</w:t>
            </w:r>
          </w:p>
        </w:tc>
        <w:tc>
          <w:tcPr>
            <w:tcW w:w="8976" w:type="dxa"/>
          </w:tcPr>
          <w:p w:rsidR="007D59B2" w:rsidRDefault="00A61A06" w:rsidP="00475148">
            <w:pPr>
              <w:keepNext/>
              <w:ind w:left="-5" w:right="-4"/>
            </w:pPr>
            <w:r>
              <w:t>Сумма начисленного в отчетном периоде вознаграждения оценщику.</w:t>
            </w:r>
          </w:p>
        </w:tc>
        <w:tc>
          <w:tcPr>
            <w:tcW w:w="4575" w:type="dxa"/>
          </w:tcPr>
          <w:p w:rsidR="007D59B2" w:rsidRPr="00594F48" w:rsidRDefault="007D59B2" w:rsidP="00186E70">
            <w:pPr>
              <w:keepNext/>
              <w:ind w:left="-5" w:right="74"/>
            </w:pPr>
          </w:p>
        </w:tc>
      </w:tr>
      <w:tr w:rsidR="00E00EF1" w:rsidTr="008F51F4">
        <w:trPr>
          <w:trHeight w:val="950"/>
        </w:trPr>
        <w:tc>
          <w:tcPr>
            <w:tcW w:w="0" w:type="auto"/>
            <w:shd w:val="clear" w:color="auto" w:fill="FFFFFF" w:themeFill="background1"/>
          </w:tcPr>
          <w:p w:rsidR="007D59B2" w:rsidRDefault="00A61A06" w:rsidP="00186E70">
            <w:pPr>
              <w:keepNext/>
              <w:keepLines/>
              <w:rPr>
                <w:bCs/>
                <w:iCs/>
              </w:rPr>
            </w:pPr>
            <w:r>
              <w:rPr>
                <w:bCs/>
                <w:iCs/>
              </w:rPr>
              <w:t>5.6</w:t>
            </w:r>
          </w:p>
        </w:tc>
        <w:tc>
          <w:tcPr>
            <w:tcW w:w="669" w:type="dxa"/>
          </w:tcPr>
          <w:p w:rsidR="007D59B2" w:rsidRPr="00AA259D" w:rsidRDefault="00A61A06" w:rsidP="00186E70">
            <w:pPr>
              <w:keepNext/>
              <w:spacing w:after="188"/>
              <w:ind w:right="38"/>
              <w:jc w:val="left"/>
              <w:rPr>
                <w:b/>
                <w:bCs/>
              </w:rPr>
            </w:pPr>
            <w:r>
              <w:rPr>
                <w:b/>
                <w:bCs/>
              </w:rPr>
              <w:t>Оплата услуг биржи</w:t>
            </w:r>
          </w:p>
        </w:tc>
        <w:tc>
          <w:tcPr>
            <w:tcW w:w="8976" w:type="dxa"/>
          </w:tcPr>
          <w:p w:rsidR="007D59B2" w:rsidRDefault="00A61A06" w:rsidP="00986EEA">
            <w:pPr>
              <w:keepNext/>
              <w:ind w:left="-5" w:right="-4"/>
            </w:pPr>
            <w:r>
              <w:t>Сумма начисленного в отчетном периоде вознаграждения бирже.</w:t>
            </w:r>
          </w:p>
        </w:tc>
        <w:tc>
          <w:tcPr>
            <w:tcW w:w="4575" w:type="dxa"/>
          </w:tcPr>
          <w:p w:rsidR="007D59B2" w:rsidRPr="00E46878" w:rsidRDefault="00A61A06" w:rsidP="00186E70">
            <w:pPr>
              <w:keepNext/>
              <w:ind w:left="-5" w:right="74"/>
            </w:pPr>
            <w:r w:rsidRPr="00E46878">
              <w:t>Отражается сумма начисленных вознаграждений бирже в отношении биржевых паевых инвестиционных фондов.</w:t>
            </w:r>
          </w:p>
        </w:tc>
      </w:tr>
      <w:tr w:rsidR="00E00EF1" w:rsidTr="008F51F4">
        <w:trPr>
          <w:trHeight w:val="1977"/>
        </w:trPr>
        <w:tc>
          <w:tcPr>
            <w:tcW w:w="0" w:type="auto"/>
            <w:vMerge w:val="restart"/>
            <w:shd w:val="clear" w:color="auto" w:fill="FFFFFF" w:themeFill="background1"/>
          </w:tcPr>
          <w:p w:rsidR="002F20DE" w:rsidRPr="00DF3A8E" w:rsidRDefault="00A61A06" w:rsidP="00186E70">
            <w:pPr>
              <w:keepNext/>
              <w:keepLines/>
              <w:rPr>
                <w:bCs/>
                <w:iCs/>
              </w:rPr>
            </w:pPr>
            <w:r>
              <w:rPr>
                <w:bCs/>
                <w:iCs/>
              </w:rPr>
              <w:lastRenderedPageBreak/>
              <w:t>6</w:t>
            </w:r>
          </w:p>
        </w:tc>
        <w:tc>
          <w:tcPr>
            <w:tcW w:w="669" w:type="dxa"/>
            <w:vMerge w:val="restart"/>
          </w:tcPr>
          <w:p w:rsidR="002F20DE" w:rsidRPr="00AA259D" w:rsidRDefault="00A61A06" w:rsidP="00186E70">
            <w:pPr>
              <w:keepNext/>
              <w:spacing w:after="188"/>
              <w:ind w:right="38"/>
              <w:jc w:val="left"/>
              <w:rPr>
                <w:b/>
                <w:bCs/>
              </w:rPr>
            </w:pPr>
            <w:r w:rsidRPr="00AA259D">
              <w:rPr>
                <w:b/>
                <w:bCs/>
              </w:rPr>
              <w:t>Сумма начисленных расходов</w:t>
            </w:r>
            <w:r w:rsidRPr="00240844">
              <w:rPr>
                <w:b/>
                <w:bCs/>
              </w:rPr>
              <w:t>, связанных с доверительным управлением имуществом,</w:t>
            </w:r>
            <w:r>
              <w:rPr>
                <w:b/>
                <w:bCs/>
              </w:rPr>
              <w:t xml:space="preserve"> составляющим активы</w:t>
            </w:r>
            <w:r w:rsidRPr="00AA259D">
              <w:rPr>
                <w:b/>
                <w:bCs/>
              </w:rPr>
              <w:t xml:space="preserve"> акционерн</w:t>
            </w:r>
            <w:r>
              <w:rPr>
                <w:b/>
                <w:bCs/>
              </w:rPr>
              <w:t>ого</w:t>
            </w:r>
            <w:r w:rsidRPr="00AA259D">
              <w:rPr>
                <w:b/>
                <w:bCs/>
              </w:rPr>
              <w:t xml:space="preserve"> инвестиционн</w:t>
            </w:r>
            <w:r>
              <w:rPr>
                <w:b/>
                <w:bCs/>
              </w:rPr>
              <w:t>ого</w:t>
            </w:r>
            <w:r w:rsidRPr="00AA259D">
              <w:rPr>
                <w:b/>
                <w:bCs/>
              </w:rPr>
              <w:t xml:space="preserve"> фонд</w:t>
            </w:r>
            <w:r>
              <w:rPr>
                <w:b/>
                <w:bCs/>
              </w:rPr>
              <w:t>а</w:t>
            </w:r>
            <w:r w:rsidRPr="00AA259D">
              <w:rPr>
                <w:b/>
                <w:bCs/>
              </w:rPr>
              <w:t xml:space="preserve"> </w:t>
            </w:r>
            <w:r>
              <w:rPr>
                <w:b/>
                <w:bCs/>
              </w:rPr>
              <w:t xml:space="preserve">(составляющим паевой инвестиционный фонд) </w:t>
            </w:r>
          </w:p>
        </w:tc>
        <w:tc>
          <w:tcPr>
            <w:tcW w:w="8976" w:type="dxa"/>
          </w:tcPr>
          <w:p w:rsidR="002F20DE" w:rsidRDefault="00A61A06" w:rsidP="00186E70">
            <w:pPr>
              <w:keepNext/>
              <w:ind w:left="-5" w:right="-4"/>
            </w:pPr>
            <w:r>
              <w:t xml:space="preserve">Сумма начисленных расходов, связанных с управлением акционерным инвестиционным фондом или доверительным управлением паевым инвестиционным фондом, </w:t>
            </w:r>
            <w:r w:rsidRPr="00833890">
              <w:rPr>
                <w:iCs/>
              </w:rPr>
              <w:t>в том числе определенн</w:t>
            </w:r>
            <w:r>
              <w:rPr>
                <w:iCs/>
              </w:rPr>
              <w:t xml:space="preserve">ых </w:t>
            </w:r>
            <w:r w:rsidRPr="00833890">
              <w:rPr>
                <w:iCs/>
              </w:rPr>
              <w:t>способом аппроксимации величин</w:t>
            </w:r>
            <w:r>
              <w:t xml:space="preserve"> (все расходы согласно Правил доверительного управления (раздел Вознаграждения и расходы</w:t>
            </w:r>
            <w:r w:rsidRPr="00293A5B">
              <w:t>).</w:t>
            </w:r>
          </w:p>
        </w:tc>
        <w:tc>
          <w:tcPr>
            <w:tcW w:w="4575" w:type="dxa"/>
            <w:vMerge w:val="restart"/>
          </w:tcPr>
          <w:p w:rsidR="002F20DE" w:rsidRPr="00E46878" w:rsidRDefault="00A61A06" w:rsidP="00186E70">
            <w:pPr>
              <w:keepNext/>
              <w:ind w:left="-5" w:right="74"/>
            </w:pPr>
            <w:r w:rsidRPr="00E46878">
              <w:t xml:space="preserve">В соответствии с пунктом 6 статьи 41 </w:t>
            </w:r>
            <w:r>
              <w:t xml:space="preserve">Закона </w:t>
            </w:r>
            <w:r w:rsidRPr="009A3E9E">
              <w:rPr>
                <w:rFonts w:eastAsia="Times New Roman"/>
              </w:rPr>
              <w:t>№156-ФЗ</w:t>
            </w:r>
            <w:r w:rsidRPr="00E46878">
              <w:t xml:space="preserve"> расходы, связанные с доверительным управлением имуществом, составляющим активы акционерного инвестиционного фонда, или имуществом, составляющим паевой инвестиционный фонд, в том числе обязательные платежи, связанные с доверительным управлением таким имуществом, а также налоги, объектом которых является имущество, составляющее паевой инвестиционный фонд, оплачиваются соответственно за счет имущества, составляющего активы акционерного инвестиционного фонда, или имущества, составляющего паевой инвестиционный фонд.  </w:t>
            </w:r>
          </w:p>
          <w:p w:rsidR="002F20DE" w:rsidRPr="00E46878" w:rsidRDefault="00A61A06" w:rsidP="00186E70">
            <w:pPr>
              <w:keepNext/>
              <w:ind w:left="-15" w:right="74"/>
            </w:pPr>
            <w:r w:rsidRPr="00E46878">
              <w:t xml:space="preserve">Также перечень расходов, связанных с доверительным управлением имуществом, составляющим активы акционерного инвестиционного фонда, или имуществом, составляющим паевой инвестиционный фонд, утвержденный Указанием Банка России от 24.12.2014 № 3506-У «О перечне расходов, связанных с доверительным управлением имуществом, составляющим активы акционерного инвестиционного фонда, или имуществом, составляющим паевой инвестиционный фонд» (далее – Указание № 3506-У), содержит расходы по уплате обязательных платежей, установленных в соответствии с законодательством Российской Федерации или </w:t>
            </w:r>
            <w:r w:rsidRPr="00E46878">
              <w:lastRenderedPageBreak/>
              <w:t>иностранного государства в отношении имущества инвестиционного фонда или связанных с операциями с указанным имуществом.</w:t>
            </w:r>
          </w:p>
          <w:p w:rsidR="002F20DE" w:rsidRPr="00E46878" w:rsidRDefault="00A61A06" w:rsidP="00884CF2">
            <w:pPr>
              <w:keepNext/>
              <w:ind w:left="14" w:right="23"/>
              <w:rPr>
                <w:iCs/>
              </w:rPr>
            </w:pPr>
            <w:r w:rsidRPr="00E46878">
              <w:t xml:space="preserve">Корректировка расходов текущего периода (периода, указанного в ПДУ ПИФ для определения максимального размера расходов – календарный год, квартал и др.) отражаются в разделе 6 </w:t>
            </w:r>
            <w:r>
              <w:rPr>
                <w:iCs/>
              </w:rPr>
              <w:t>о</w:t>
            </w:r>
            <w:r w:rsidRPr="00E46878">
              <w:rPr>
                <w:iCs/>
              </w:rPr>
              <w:t>тчета по форме 0420503.</w:t>
            </w:r>
          </w:p>
          <w:p w:rsidR="002F20DE" w:rsidRPr="00E46878" w:rsidRDefault="00A61A06" w:rsidP="00884CF2">
            <w:pPr>
              <w:keepNext/>
              <w:ind w:left="14" w:right="23"/>
            </w:pPr>
            <w:r w:rsidRPr="00E46878">
              <w:t xml:space="preserve">Корректировки расходов прошлых периодов в части увеличения соответствующих расходов отражаются в разделе 6 </w:t>
            </w:r>
            <w:r w:rsidR="001D1EF6">
              <w:rPr>
                <w:iCs/>
              </w:rPr>
              <w:t>о</w:t>
            </w:r>
            <w:r w:rsidRPr="00E46878">
              <w:rPr>
                <w:iCs/>
              </w:rPr>
              <w:t>тчета по форме 0420503</w:t>
            </w:r>
            <w:r w:rsidRPr="00E46878">
              <w:t>.</w:t>
            </w:r>
          </w:p>
          <w:p w:rsidR="002F20DE" w:rsidRPr="00E46878" w:rsidRDefault="00A61A06" w:rsidP="00132BE6">
            <w:pPr>
              <w:keepNext/>
              <w:widowControl w:val="0"/>
              <w:ind w:left="-17" w:right="74"/>
            </w:pPr>
            <w:r w:rsidRPr="00E46878">
              <w:t xml:space="preserve">Корректировки расходов прошлых периодов в части уменьшения соответствующих вознаграждений отражаются в разделе 8 </w:t>
            </w:r>
            <w:r w:rsidR="001D1EF6">
              <w:rPr>
                <w:iCs/>
              </w:rPr>
              <w:t>о</w:t>
            </w:r>
            <w:r w:rsidRPr="00E46878">
              <w:rPr>
                <w:iCs/>
              </w:rPr>
              <w:t>тчета по форме 0420503</w:t>
            </w:r>
            <w:r w:rsidRPr="00E46878">
              <w:t>.</w:t>
            </w:r>
          </w:p>
        </w:tc>
      </w:tr>
      <w:tr w:rsidR="00E00EF1" w:rsidTr="008F51F4">
        <w:trPr>
          <w:trHeight w:val="706"/>
        </w:trPr>
        <w:tc>
          <w:tcPr>
            <w:tcW w:w="0" w:type="auto"/>
            <w:vMerge/>
            <w:shd w:val="clear" w:color="auto" w:fill="FFFFFF" w:themeFill="background1"/>
          </w:tcPr>
          <w:p w:rsidR="002F20DE" w:rsidRPr="00DF3A8E" w:rsidRDefault="002F20DE" w:rsidP="00186E70">
            <w:pPr>
              <w:keepNext/>
              <w:keepLines/>
              <w:spacing w:before="240"/>
              <w:rPr>
                <w:bCs/>
                <w:iCs/>
              </w:rPr>
            </w:pPr>
          </w:p>
        </w:tc>
        <w:tc>
          <w:tcPr>
            <w:tcW w:w="669" w:type="dxa"/>
            <w:vMerge/>
          </w:tcPr>
          <w:p w:rsidR="002F20DE" w:rsidRPr="00AA259D" w:rsidRDefault="002F20DE" w:rsidP="00186E70">
            <w:pPr>
              <w:keepNext/>
              <w:spacing w:after="188"/>
              <w:ind w:right="38"/>
              <w:rPr>
                <w:b/>
                <w:bCs/>
              </w:rPr>
            </w:pPr>
          </w:p>
        </w:tc>
        <w:tc>
          <w:tcPr>
            <w:tcW w:w="8976" w:type="dxa"/>
          </w:tcPr>
          <w:p w:rsidR="002F20DE" w:rsidRDefault="00A61A06" w:rsidP="00186E70">
            <w:pPr>
              <w:keepNext/>
              <w:ind w:left="-5" w:right="-4"/>
            </w:pPr>
            <w:r>
              <w:t>В том числе:</w:t>
            </w:r>
          </w:p>
          <w:p w:rsidR="002F20DE" w:rsidRDefault="00A61A06" w:rsidP="00186E70">
            <w:pPr>
              <w:keepNext/>
              <w:ind w:left="-5" w:right="-4"/>
            </w:pPr>
            <w:r>
              <w:t>Начисленные налоги по имуществу фонда.</w:t>
            </w:r>
          </w:p>
        </w:tc>
        <w:tc>
          <w:tcPr>
            <w:tcW w:w="4575" w:type="dxa"/>
            <w:vMerge/>
          </w:tcPr>
          <w:p w:rsidR="002F20DE" w:rsidRPr="00594F48" w:rsidRDefault="002F20DE" w:rsidP="00186E70">
            <w:pPr>
              <w:keepNext/>
              <w:ind w:left="-5" w:right="74"/>
            </w:pPr>
          </w:p>
        </w:tc>
      </w:tr>
      <w:tr w:rsidR="00E00EF1" w:rsidTr="008F51F4">
        <w:trPr>
          <w:trHeight w:val="999"/>
        </w:trPr>
        <w:tc>
          <w:tcPr>
            <w:tcW w:w="0" w:type="auto"/>
            <w:vMerge/>
            <w:shd w:val="clear" w:color="auto" w:fill="FFFFFF" w:themeFill="background1"/>
          </w:tcPr>
          <w:p w:rsidR="002F20DE" w:rsidRPr="00DF3A8E" w:rsidRDefault="002F20DE" w:rsidP="00186E70">
            <w:pPr>
              <w:keepNext/>
              <w:keepLines/>
              <w:spacing w:before="240"/>
              <w:rPr>
                <w:bCs/>
                <w:iCs/>
              </w:rPr>
            </w:pPr>
          </w:p>
        </w:tc>
        <w:tc>
          <w:tcPr>
            <w:tcW w:w="669" w:type="dxa"/>
            <w:vMerge/>
          </w:tcPr>
          <w:p w:rsidR="002F20DE" w:rsidRPr="00AA259D" w:rsidRDefault="002F20DE" w:rsidP="00186E70">
            <w:pPr>
              <w:keepNext/>
              <w:spacing w:after="188"/>
              <w:ind w:right="38"/>
              <w:rPr>
                <w:b/>
                <w:bCs/>
              </w:rPr>
            </w:pPr>
          </w:p>
        </w:tc>
        <w:tc>
          <w:tcPr>
            <w:tcW w:w="8976" w:type="dxa"/>
          </w:tcPr>
          <w:p w:rsidR="002F20DE" w:rsidRDefault="00A61A06">
            <w:pPr>
              <w:keepNext/>
              <w:ind w:left="-5" w:right="-4"/>
            </w:pPr>
            <w:r>
              <w:t xml:space="preserve">Сумма начисленных в связи с совершением сделок в отчетном периоде </w:t>
            </w:r>
            <w:r w:rsidRPr="00E46878">
              <w:t>расходов и комиссий, связанных с управлением (доверительным управлением) имуществом фонда (включая комиссии бирж</w:t>
            </w:r>
            <w:r>
              <w:t>и</w:t>
            </w:r>
            <w:r w:rsidRPr="00E46878">
              <w:t>).</w:t>
            </w:r>
          </w:p>
        </w:tc>
        <w:tc>
          <w:tcPr>
            <w:tcW w:w="4575" w:type="dxa"/>
            <w:vMerge/>
          </w:tcPr>
          <w:p w:rsidR="002F20DE" w:rsidRPr="00594F48" w:rsidRDefault="002F20DE" w:rsidP="00186E70">
            <w:pPr>
              <w:keepNext/>
              <w:ind w:left="-5" w:right="74"/>
            </w:pPr>
          </w:p>
        </w:tc>
      </w:tr>
      <w:tr w:rsidR="008F51F4" w:rsidTr="008F51F4">
        <w:trPr>
          <w:trHeight w:val="1219"/>
        </w:trPr>
        <w:tc>
          <w:tcPr>
            <w:tcW w:w="0" w:type="auto"/>
            <w:vMerge/>
            <w:shd w:val="clear" w:color="auto" w:fill="FFFFFF" w:themeFill="background1"/>
          </w:tcPr>
          <w:p w:rsidR="002F20DE" w:rsidRPr="00DF3A8E" w:rsidRDefault="002F20DE" w:rsidP="00186E70">
            <w:pPr>
              <w:keepNext/>
              <w:keepLines/>
              <w:spacing w:before="240"/>
              <w:rPr>
                <w:bCs/>
                <w:iCs/>
              </w:rPr>
            </w:pPr>
          </w:p>
        </w:tc>
        <w:tc>
          <w:tcPr>
            <w:tcW w:w="669" w:type="dxa"/>
            <w:vMerge/>
          </w:tcPr>
          <w:p w:rsidR="002F20DE" w:rsidRPr="00AA259D" w:rsidRDefault="002F20DE" w:rsidP="00186E70">
            <w:pPr>
              <w:keepNext/>
              <w:spacing w:after="188"/>
              <w:ind w:right="38"/>
              <w:rPr>
                <w:b/>
                <w:bCs/>
              </w:rPr>
            </w:pPr>
          </w:p>
        </w:tc>
        <w:tc>
          <w:tcPr>
            <w:tcW w:w="8976" w:type="dxa"/>
            <w:shd w:val="clear" w:color="auto" w:fill="FFFFFF" w:themeFill="background1"/>
          </w:tcPr>
          <w:p w:rsidR="002F20DE" w:rsidRPr="00BD1DEF" w:rsidRDefault="00A61A06">
            <w:pPr>
              <w:keepNext/>
              <w:ind w:left="-5" w:right="-4"/>
            </w:pPr>
            <w:r w:rsidRPr="00BD1DEF">
              <w:t xml:space="preserve">Кредиторская задолженность по уплате налогов и иных обязательных платежей в отношении имущества инвестиционного фонда или связанных с операциями с указанным имуществом (в </w:t>
            </w:r>
            <w:r>
              <w:t>том числе</w:t>
            </w:r>
            <w:r w:rsidRPr="00BD1DEF">
              <w:t xml:space="preserve"> налог на землю и налог на имущество).</w:t>
            </w:r>
          </w:p>
        </w:tc>
        <w:tc>
          <w:tcPr>
            <w:tcW w:w="4575" w:type="dxa"/>
            <w:vMerge/>
          </w:tcPr>
          <w:p w:rsidR="002F20DE" w:rsidRPr="00594F48" w:rsidRDefault="002F20DE" w:rsidP="00186E70">
            <w:pPr>
              <w:keepNext/>
              <w:ind w:left="-5" w:right="74"/>
            </w:pPr>
          </w:p>
        </w:tc>
      </w:tr>
      <w:tr w:rsidR="008F51F4" w:rsidTr="008F51F4">
        <w:trPr>
          <w:trHeight w:val="3270"/>
        </w:trPr>
        <w:tc>
          <w:tcPr>
            <w:tcW w:w="0" w:type="auto"/>
            <w:vMerge/>
            <w:shd w:val="clear" w:color="auto" w:fill="FFFFFF" w:themeFill="background1"/>
          </w:tcPr>
          <w:p w:rsidR="002F20DE" w:rsidRPr="00DF3A8E" w:rsidRDefault="002F20DE" w:rsidP="00186E70">
            <w:pPr>
              <w:keepNext/>
              <w:keepLines/>
              <w:spacing w:before="240"/>
              <w:rPr>
                <w:bCs/>
                <w:iCs/>
              </w:rPr>
            </w:pPr>
          </w:p>
        </w:tc>
        <w:tc>
          <w:tcPr>
            <w:tcW w:w="669" w:type="dxa"/>
            <w:vMerge/>
          </w:tcPr>
          <w:p w:rsidR="002F20DE" w:rsidRPr="00AA259D" w:rsidRDefault="002F20DE" w:rsidP="00186E70">
            <w:pPr>
              <w:keepNext/>
              <w:spacing w:after="188"/>
              <w:ind w:right="38"/>
              <w:rPr>
                <w:b/>
                <w:bCs/>
              </w:rPr>
            </w:pPr>
          </w:p>
        </w:tc>
        <w:tc>
          <w:tcPr>
            <w:tcW w:w="8976" w:type="dxa"/>
            <w:shd w:val="clear" w:color="auto" w:fill="FFFFFF" w:themeFill="background1"/>
          </w:tcPr>
          <w:p w:rsidR="002F20DE" w:rsidRPr="00BD1DEF" w:rsidRDefault="00A61A06" w:rsidP="00132BE6">
            <w:pPr>
              <w:keepNext/>
              <w:widowControl w:val="0"/>
              <w:ind w:left="-6" w:right="-4"/>
            </w:pPr>
            <w:r w:rsidRPr="00BD1DEF">
              <w:t>Иные обязательные платежи в отношении имущества инвестиционного фонда или связанных с операциями с указанным имуществом (например, госпошлины, обязательные платежи в фонды социального страхования, медицинского страхования с выплат членам инвестиционного комитета).</w:t>
            </w:r>
          </w:p>
        </w:tc>
        <w:tc>
          <w:tcPr>
            <w:tcW w:w="4575" w:type="dxa"/>
            <w:vMerge/>
          </w:tcPr>
          <w:p w:rsidR="002F20DE" w:rsidRPr="00594F48" w:rsidRDefault="002F20DE" w:rsidP="00132BE6">
            <w:pPr>
              <w:keepNext/>
              <w:widowControl w:val="0"/>
              <w:ind w:left="-6" w:right="74"/>
            </w:pPr>
          </w:p>
        </w:tc>
      </w:tr>
      <w:tr w:rsidR="008F51F4" w:rsidTr="008F51F4">
        <w:trPr>
          <w:trHeight w:val="1142"/>
        </w:trPr>
        <w:tc>
          <w:tcPr>
            <w:tcW w:w="0" w:type="auto"/>
            <w:vMerge/>
            <w:shd w:val="clear" w:color="auto" w:fill="FFFFFF" w:themeFill="background1"/>
          </w:tcPr>
          <w:p w:rsidR="002F20DE" w:rsidRPr="00DF3A8E" w:rsidRDefault="002F20DE" w:rsidP="00186E70">
            <w:pPr>
              <w:keepNext/>
              <w:keepLines/>
              <w:spacing w:before="240"/>
              <w:rPr>
                <w:bCs/>
                <w:iCs/>
              </w:rPr>
            </w:pPr>
          </w:p>
        </w:tc>
        <w:tc>
          <w:tcPr>
            <w:tcW w:w="669" w:type="dxa"/>
            <w:vMerge/>
          </w:tcPr>
          <w:p w:rsidR="002F20DE" w:rsidRPr="00AA259D" w:rsidRDefault="002F20DE" w:rsidP="00186E70">
            <w:pPr>
              <w:keepNext/>
              <w:spacing w:after="188"/>
              <w:ind w:right="38"/>
              <w:rPr>
                <w:b/>
                <w:bCs/>
              </w:rPr>
            </w:pPr>
          </w:p>
        </w:tc>
        <w:tc>
          <w:tcPr>
            <w:tcW w:w="8976" w:type="dxa"/>
            <w:shd w:val="clear" w:color="auto" w:fill="FFFFFF" w:themeFill="background1"/>
          </w:tcPr>
          <w:p w:rsidR="002F20DE" w:rsidRPr="00BD1DEF" w:rsidRDefault="002F20DE" w:rsidP="00132BE6">
            <w:pPr>
              <w:keepNext/>
              <w:widowControl w:val="0"/>
              <w:ind w:left="-6" w:right="-4"/>
            </w:pPr>
          </w:p>
        </w:tc>
        <w:tc>
          <w:tcPr>
            <w:tcW w:w="4575" w:type="dxa"/>
          </w:tcPr>
          <w:p w:rsidR="002F20DE" w:rsidRPr="00594F48" w:rsidRDefault="00A61A06" w:rsidP="00132BE6">
            <w:pPr>
              <w:keepNext/>
              <w:widowControl w:val="0"/>
              <w:ind w:left="-6" w:right="74"/>
            </w:pPr>
            <w:r>
              <w:t>Если последним рабочим днем года является 29 декабря, комиссию банка, списанную 30 декабря текущего года, необходимо отразить за январь следующего года.</w:t>
            </w:r>
          </w:p>
        </w:tc>
      </w:tr>
      <w:tr w:rsidR="00E00EF1" w:rsidTr="008F51F4">
        <w:tc>
          <w:tcPr>
            <w:tcW w:w="0" w:type="auto"/>
          </w:tcPr>
          <w:p w:rsidR="007D59B2" w:rsidRPr="00DF3A8E" w:rsidRDefault="00A61A06" w:rsidP="00186E70">
            <w:pPr>
              <w:keepNext/>
              <w:keepLines/>
              <w:rPr>
                <w:bCs/>
                <w:iCs/>
              </w:rPr>
            </w:pPr>
            <w:r>
              <w:rPr>
                <w:bCs/>
                <w:iCs/>
              </w:rPr>
              <w:t>7</w:t>
            </w:r>
          </w:p>
        </w:tc>
        <w:tc>
          <w:tcPr>
            <w:tcW w:w="669" w:type="dxa"/>
          </w:tcPr>
          <w:p w:rsidR="007D59B2" w:rsidRPr="00AA259D" w:rsidRDefault="00A61A06" w:rsidP="00186E70">
            <w:pPr>
              <w:keepNext/>
              <w:ind w:right="38"/>
              <w:jc w:val="left"/>
              <w:rPr>
                <w:b/>
                <w:bCs/>
              </w:rPr>
            </w:pPr>
            <w:r w:rsidRPr="00AA259D">
              <w:rPr>
                <w:b/>
                <w:bCs/>
              </w:rPr>
              <w:t>Сумма начисленных дивидендов по акциям акционерного инвестиционного фонда (дохода по инвестиционным паям паевого инвестиционного фонда)</w:t>
            </w:r>
          </w:p>
        </w:tc>
        <w:tc>
          <w:tcPr>
            <w:tcW w:w="8976" w:type="dxa"/>
          </w:tcPr>
          <w:p w:rsidR="007D59B2" w:rsidRDefault="00A61A06" w:rsidP="00186E70">
            <w:pPr>
              <w:keepNext/>
              <w:ind w:left="-5" w:right="-4"/>
            </w:pPr>
            <w:r>
              <w:t>Сумма начисленных дивидендов по акциям акционерного инвестиционного фонда (дохода по инвестиционным паям паевого инвестиционного фонда).</w:t>
            </w:r>
          </w:p>
        </w:tc>
        <w:tc>
          <w:tcPr>
            <w:tcW w:w="4575" w:type="dxa"/>
          </w:tcPr>
          <w:p w:rsidR="007D59B2" w:rsidRPr="00DF3A8E" w:rsidRDefault="007D59B2" w:rsidP="00186E70">
            <w:pPr>
              <w:keepNext/>
              <w:keepLines/>
              <w:rPr>
                <w:iCs/>
              </w:rPr>
            </w:pPr>
          </w:p>
        </w:tc>
      </w:tr>
      <w:tr w:rsidR="00E00EF1" w:rsidTr="008F51F4">
        <w:tc>
          <w:tcPr>
            <w:tcW w:w="0" w:type="auto"/>
            <w:vMerge w:val="restart"/>
          </w:tcPr>
          <w:p w:rsidR="00884CF2" w:rsidRPr="00DF3A8E" w:rsidRDefault="00A61A06" w:rsidP="00186E70">
            <w:pPr>
              <w:keepNext/>
              <w:keepLines/>
              <w:rPr>
                <w:bCs/>
                <w:iCs/>
              </w:rPr>
            </w:pPr>
            <w:r>
              <w:rPr>
                <w:bCs/>
                <w:iCs/>
              </w:rPr>
              <w:t>8</w:t>
            </w:r>
          </w:p>
        </w:tc>
        <w:tc>
          <w:tcPr>
            <w:tcW w:w="669" w:type="dxa"/>
            <w:vMerge w:val="restart"/>
          </w:tcPr>
          <w:p w:rsidR="00884CF2" w:rsidRPr="00AA259D" w:rsidRDefault="00A61A06" w:rsidP="00186E70">
            <w:pPr>
              <w:keepNext/>
              <w:spacing w:after="188"/>
              <w:ind w:right="38"/>
              <w:rPr>
                <w:b/>
                <w:bCs/>
              </w:rPr>
            </w:pPr>
            <w:r w:rsidRPr="00AA259D">
              <w:rPr>
                <w:b/>
                <w:bCs/>
              </w:rPr>
              <w:t>Прочие доходы</w:t>
            </w:r>
          </w:p>
        </w:tc>
        <w:tc>
          <w:tcPr>
            <w:tcW w:w="8976" w:type="dxa"/>
          </w:tcPr>
          <w:p w:rsidR="00884CF2" w:rsidRDefault="00A61A06" w:rsidP="00186E70">
            <w:pPr>
              <w:keepNext/>
              <w:ind w:left="-5" w:right="-4"/>
            </w:pPr>
            <w:r>
              <w:t xml:space="preserve">Уменьшение в отчетном периоде ранее сформированных резервов на сумму начисленных вознаграждений управляющей компании, специализированному депозитарию, лицу, осуществляющему ведение реестра, аудиторской </w:t>
            </w:r>
            <w:r>
              <w:lastRenderedPageBreak/>
              <w:t>организации, оценщику и бирже.</w:t>
            </w:r>
          </w:p>
        </w:tc>
        <w:tc>
          <w:tcPr>
            <w:tcW w:w="4575" w:type="dxa"/>
          </w:tcPr>
          <w:p w:rsidR="00884CF2" w:rsidRPr="00DF3A8E" w:rsidRDefault="00A61A06" w:rsidP="00186E70">
            <w:pPr>
              <w:keepNext/>
              <w:keepLines/>
              <w:rPr>
                <w:iCs/>
              </w:rPr>
            </w:pPr>
            <w:r w:rsidRPr="00561AA0">
              <w:lastRenderedPageBreak/>
              <w:t xml:space="preserve">Сумма фактически выплаченных в отчетном периоде вознаграждений управляющей компании, специализированному депозитарию, </w:t>
            </w:r>
            <w:r w:rsidRPr="00561AA0">
              <w:lastRenderedPageBreak/>
              <w:t>лицу, осуществляющему ведение реестра, аудиторской организации, оценщику и бирже в отчете по форме 0420503 не отражается</w:t>
            </w:r>
          </w:p>
        </w:tc>
      </w:tr>
      <w:tr w:rsidR="00E00EF1" w:rsidTr="008F51F4">
        <w:tc>
          <w:tcPr>
            <w:tcW w:w="0" w:type="auto"/>
            <w:vMerge/>
          </w:tcPr>
          <w:p w:rsidR="00884CF2" w:rsidRPr="00DF3A8E" w:rsidRDefault="00884CF2" w:rsidP="00186E70">
            <w:pPr>
              <w:keepNext/>
              <w:keepLines/>
              <w:spacing w:before="240"/>
              <w:rPr>
                <w:bCs/>
                <w:iCs/>
              </w:rPr>
            </w:pPr>
          </w:p>
        </w:tc>
        <w:tc>
          <w:tcPr>
            <w:tcW w:w="669" w:type="dxa"/>
            <w:vMerge/>
          </w:tcPr>
          <w:p w:rsidR="00884CF2" w:rsidRPr="00AA259D" w:rsidRDefault="00884CF2" w:rsidP="00186E70">
            <w:pPr>
              <w:keepNext/>
              <w:spacing w:after="188"/>
              <w:ind w:right="38"/>
              <w:rPr>
                <w:b/>
                <w:bCs/>
              </w:rPr>
            </w:pPr>
          </w:p>
        </w:tc>
        <w:tc>
          <w:tcPr>
            <w:tcW w:w="8976" w:type="dxa"/>
          </w:tcPr>
          <w:p w:rsidR="00884CF2" w:rsidRDefault="00A61A06" w:rsidP="00186E70">
            <w:pPr>
              <w:keepNext/>
              <w:ind w:left="-5" w:right="-4"/>
            </w:pPr>
            <w:r w:rsidRPr="006C5E03">
              <w:t>Доход по ценным бумагам, переданным в оплату инвестиционных паев паевого инвестиционного фонда, поступивший на транзитный счет депо в период дополнительной выдачи (формирования) паевого инвестиционного фонда, открытый для имущества, передаваемого в оплату инвестиционных паев паевого инвестиционного фонда.</w:t>
            </w:r>
          </w:p>
        </w:tc>
        <w:tc>
          <w:tcPr>
            <w:tcW w:w="4575" w:type="dxa"/>
          </w:tcPr>
          <w:p w:rsidR="00884CF2" w:rsidRDefault="00884CF2" w:rsidP="00186E70">
            <w:pPr>
              <w:keepNext/>
              <w:keepLines/>
            </w:pPr>
          </w:p>
        </w:tc>
      </w:tr>
      <w:tr w:rsidR="00E00EF1" w:rsidTr="008F51F4">
        <w:trPr>
          <w:trHeight w:val="620"/>
        </w:trPr>
        <w:tc>
          <w:tcPr>
            <w:tcW w:w="0" w:type="auto"/>
            <w:vMerge/>
          </w:tcPr>
          <w:p w:rsidR="00884CF2" w:rsidRPr="00DF3A8E" w:rsidRDefault="00884CF2" w:rsidP="00186E70">
            <w:pPr>
              <w:keepNext/>
              <w:keepLines/>
              <w:spacing w:before="240"/>
              <w:rPr>
                <w:bCs/>
                <w:iCs/>
              </w:rPr>
            </w:pPr>
          </w:p>
        </w:tc>
        <w:tc>
          <w:tcPr>
            <w:tcW w:w="669" w:type="dxa"/>
            <w:vMerge/>
          </w:tcPr>
          <w:p w:rsidR="00884CF2" w:rsidRPr="00AA259D" w:rsidRDefault="00884CF2" w:rsidP="00186E70">
            <w:pPr>
              <w:keepNext/>
              <w:spacing w:after="188"/>
              <w:ind w:right="38"/>
              <w:rPr>
                <w:b/>
                <w:bCs/>
              </w:rPr>
            </w:pPr>
          </w:p>
        </w:tc>
        <w:tc>
          <w:tcPr>
            <w:tcW w:w="8976" w:type="dxa"/>
          </w:tcPr>
          <w:p w:rsidR="00884CF2" w:rsidRDefault="00A61A06" w:rsidP="00884CF2">
            <w:pPr>
              <w:keepNext/>
              <w:ind w:left="-5" w:right="-4"/>
            </w:pPr>
            <w:r>
              <w:t>Прирост стоимости имущества в результате иных обстоятельств (</w:t>
            </w:r>
            <w:r w:rsidRPr="00E46878">
              <w:t>доходов).</w:t>
            </w:r>
          </w:p>
        </w:tc>
        <w:tc>
          <w:tcPr>
            <w:tcW w:w="4575" w:type="dxa"/>
          </w:tcPr>
          <w:p w:rsidR="00884CF2" w:rsidRPr="00DF3A8E" w:rsidRDefault="00A61A06" w:rsidP="00186E70">
            <w:pPr>
              <w:keepNext/>
              <w:keepLines/>
              <w:rPr>
                <w:iCs/>
              </w:rPr>
            </w:pPr>
            <w:r>
              <w:rPr>
                <w:iCs/>
              </w:rPr>
              <w:t>Например, штрафы, пени, неустойки (фактически полученные).</w:t>
            </w:r>
          </w:p>
        </w:tc>
      </w:tr>
      <w:tr w:rsidR="00E00EF1" w:rsidTr="008F51F4">
        <w:trPr>
          <w:trHeight w:val="619"/>
        </w:trPr>
        <w:tc>
          <w:tcPr>
            <w:tcW w:w="0" w:type="auto"/>
            <w:vMerge/>
          </w:tcPr>
          <w:p w:rsidR="00884CF2" w:rsidRPr="00DF3A8E" w:rsidRDefault="00884CF2" w:rsidP="00186E70">
            <w:pPr>
              <w:keepNext/>
              <w:keepLines/>
              <w:spacing w:before="240"/>
              <w:rPr>
                <w:bCs/>
                <w:iCs/>
              </w:rPr>
            </w:pPr>
          </w:p>
        </w:tc>
        <w:tc>
          <w:tcPr>
            <w:tcW w:w="669" w:type="dxa"/>
            <w:vMerge/>
          </w:tcPr>
          <w:p w:rsidR="00884CF2" w:rsidRPr="00AA259D" w:rsidRDefault="00884CF2" w:rsidP="00186E70">
            <w:pPr>
              <w:keepNext/>
              <w:spacing w:after="188"/>
              <w:ind w:right="38"/>
              <w:rPr>
                <w:b/>
                <w:bCs/>
              </w:rPr>
            </w:pPr>
          </w:p>
        </w:tc>
        <w:tc>
          <w:tcPr>
            <w:tcW w:w="8976" w:type="dxa"/>
          </w:tcPr>
          <w:p w:rsidR="00884CF2" w:rsidRPr="00E46878" w:rsidRDefault="00A61A06" w:rsidP="00E46878">
            <w:pPr>
              <w:keepNext/>
              <w:ind w:left="-5" w:right="-4"/>
            </w:pPr>
            <w:r w:rsidRPr="00E46878">
              <w:t>Корректировка вознаграждений и расходов прошлых периодов (периода, предшествующего указанному в ПДУ ПИФ для определения максимального размера соответствующих вознаграждений и расходов – календарный год, квартал и др.) в сторону уменьшения</w:t>
            </w:r>
            <w:r w:rsidR="00E46878">
              <w:t>.</w:t>
            </w:r>
          </w:p>
        </w:tc>
        <w:tc>
          <w:tcPr>
            <w:tcW w:w="4575" w:type="dxa"/>
          </w:tcPr>
          <w:p w:rsidR="00884CF2" w:rsidRDefault="00884CF2" w:rsidP="00186E70">
            <w:pPr>
              <w:keepNext/>
              <w:keepLines/>
              <w:rPr>
                <w:iCs/>
              </w:rPr>
            </w:pPr>
          </w:p>
        </w:tc>
      </w:tr>
      <w:tr w:rsidR="00E00EF1" w:rsidTr="008F51F4">
        <w:tc>
          <w:tcPr>
            <w:tcW w:w="0" w:type="auto"/>
            <w:vMerge/>
          </w:tcPr>
          <w:p w:rsidR="00884CF2" w:rsidRPr="00DF3A8E" w:rsidRDefault="00884CF2" w:rsidP="00186E70">
            <w:pPr>
              <w:keepNext/>
              <w:keepLines/>
              <w:spacing w:before="240"/>
              <w:rPr>
                <w:bCs/>
                <w:iCs/>
              </w:rPr>
            </w:pPr>
          </w:p>
        </w:tc>
        <w:tc>
          <w:tcPr>
            <w:tcW w:w="669" w:type="dxa"/>
            <w:vMerge/>
          </w:tcPr>
          <w:p w:rsidR="00884CF2" w:rsidRPr="00AA259D" w:rsidRDefault="00884CF2" w:rsidP="00186E70">
            <w:pPr>
              <w:keepNext/>
              <w:spacing w:after="188"/>
              <w:ind w:right="38"/>
              <w:rPr>
                <w:b/>
                <w:bCs/>
              </w:rPr>
            </w:pPr>
          </w:p>
        </w:tc>
        <w:tc>
          <w:tcPr>
            <w:tcW w:w="8976" w:type="dxa"/>
          </w:tcPr>
          <w:p w:rsidR="00884CF2" w:rsidRPr="00FC1ACE" w:rsidRDefault="00A61A06" w:rsidP="00186E70">
            <w:pPr>
              <w:keepNext/>
              <w:ind w:left="-7" w:right="50"/>
            </w:pPr>
            <w:r w:rsidRPr="00FC1ACE">
              <w:t>Сумма положительной вариационной маржи по производным финансовым инструментам за отчетный период.</w:t>
            </w:r>
          </w:p>
        </w:tc>
        <w:tc>
          <w:tcPr>
            <w:tcW w:w="4575" w:type="dxa"/>
          </w:tcPr>
          <w:p w:rsidR="00884CF2" w:rsidRPr="00DF3A8E" w:rsidRDefault="00884CF2" w:rsidP="00186E70">
            <w:pPr>
              <w:keepNext/>
              <w:keepLines/>
              <w:rPr>
                <w:iCs/>
              </w:rPr>
            </w:pPr>
          </w:p>
        </w:tc>
      </w:tr>
      <w:tr w:rsidR="00E00EF1" w:rsidTr="008F51F4">
        <w:tc>
          <w:tcPr>
            <w:tcW w:w="0" w:type="auto"/>
            <w:vMerge/>
          </w:tcPr>
          <w:p w:rsidR="00884CF2" w:rsidRPr="00DF3A8E" w:rsidRDefault="00884CF2" w:rsidP="00186E70">
            <w:pPr>
              <w:keepNext/>
              <w:keepLines/>
              <w:spacing w:before="240"/>
              <w:rPr>
                <w:bCs/>
                <w:iCs/>
              </w:rPr>
            </w:pPr>
          </w:p>
        </w:tc>
        <w:tc>
          <w:tcPr>
            <w:tcW w:w="669" w:type="dxa"/>
            <w:vMerge/>
          </w:tcPr>
          <w:p w:rsidR="00884CF2" w:rsidRPr="00AA259D" w:rsidRDefault="00884CF2" w:rsidP="00186E70">
            <w:pPr>
              <w:keepNext/>
              <w:spacing w:after="188"/>
              <w:ind w:right="38"/>
              <w:rPr>
                <w:b/>
                <w:bCs/>
              </w:rPr>
            </w:pPr>
          </w:p>
        </w:tc>
        <w:tc>
          <w:tcPr>
            <w:tcW w:w="8976" w:type="dxa"/>
          </w:tcPr>
          <w:p w:rsidR="00884CF2" w:rsidRPr="006C5E03" w:rsidRDefault="00A61A06" w:rsidP="00186E70">
            <w:pPr>
              <w:keepNext/>
              <w:ind w:left="-5" w:right="-4"/>
            </w:pPr>
            <w:r w:rsidRPr="006C5E03">
              <w:t>Отрицательная курсовая разница по начисленным вознаграждениям и расходам, валюта признания которых отличается от валюты определения стоимости чистых активов.</w:t>
            </w:r>
          </w:p>
        </w:tc>
        <w:tc>
          <w:tcPr>
            <w:tcW w:w="4575" w:type="dxa"/>
          </w:tcPr>
          <w:p w:rsidR="00884CF2" w:rsidRDefault="00884CF2" w:rsidP="00186E70">
            <w:pPr>
              <w:keepNext/>
              <w:keepLines/>
            </w:pPr>
          </w:p>
        </w:tc>
      </w:tr>
      <w:tr w:rsidR="00E00EF1" w:rsidTr="008F51F4">
        <w:tc>
          <w:tcPr>
            <w:tcW w:w="0" w:type="auto"/>
            <w:vMerge/>
          </w:tcPr>
          <w:p w:rsidR="00884CF2" w:rsidRPr="00DF3A8E" w:rsidRDefault="00884CF2" w:rsidP="00186E70">
            <w:pPr>
              <w:keepNext/>
              <w:keepLines/>
              <w:spacing w:before="240"/>
              <w:rPr>
                <w:bCs/>
                <w:iCs/>
              </w:rPr>
            </w:pPr>
          </w:p>
        </w:tc>
        <w:tc>
          <w:tcPr>
            <w:tcW w:w="669" w:type="dxa"/>
            <w:vMerge/>
          </w:tcPr>
          <w:p w:rsidR="00884CF2" w:rsidRPr="00AA259D" w:rsidRDefault="00884CF2" w:rsidP="00186E70">
            <w:pPr>
              <w:keepNext/>
              <w:spacing w:after="188"/>
              <w:ind w:right="38"/>
              <w:rPr>
                <w:b/>
                <w:bCs/>
              </w:rPr>
            </w:pPr>
          </w:p>
        </w:tc>
        <w:tc>
          <w:tcPr>
            <w:tcW w:w="8976" w:type="dxa"/>
          </w:tcPr>
          <w:p w:rsidR="00884CF2" w:rsidRPr="00E46878" w:rsidRDefault="00A61A06" w:rsidP="00186E70">
            <w:pPr>
              <w:keepNext/>
              <w:ind w:left="-5" w:right="-4"/>
            </w:pPr>
            <w:r w:rsidRPr="00E46878">
              <w:t>Отрицательная переоценка полученного займа.</w:t>
            </w:r>
          </w:p>
        </w:tc>
        <w:tc>
          <w:tcPr>
            <w:tcW w:w="4575" w:type="dxa"/>
          </w:tcPr>
          <w:p w:rsidR="00884CF2" w:rsidRDefault="00884CF2" w:rsidP="00186E70">
            <w:pPr>
              <w:keepNext/>
              <w:keepLines/>
            </w:pPr>
          </w:p>
        </w:tc>
      </w:tr>
      <w:tr w:rsidR="00E00EF1" w:rsidTr="008F51F4">
        <w:tc>
          <w:tcPr>
            <w:tcW w:w="0" w:type="auto"/>
            <w:vMerge/>
          </w:tcPr>
          <w:p w:rsidR="00884CF2" w:rsidRPr="00DF3A8E" w:rsidRDefault="00884CF2" w:rsidP="00186E70">
            <w:pPr>
              <w:keepNext/>
              <w:keepLines/>
              <w:spacing w:before="240"/>
              <w:rPr>
                <w:bCs/>
                <w:iCs/>
              </w:rPr>
            </w:pPr>
          </w:p>
        </w:tc>
        <w:tc>
          <w:tcPr>
            <w:tcW w:w="669" w:type="dxa"/>
            <w:vMerge/>
          </w:tcPr>
          <w:p w:rsidR="00884CF2" w:rsidRPr="00AA259D" w:rsidRDefault="00884CF2" w:rsidP="00186E70">
            <w:pPr>
              <w:keepNext/>
              <w:spacing w:after="188"/>
              <w:ind w:right="38"/>
              <w:rPr>
                <w:b/>
                <w:bCs/>
              </w:rPr>
            </w:pPr>
          </w:p>
        </w:tc>
        <w:tc>
          <w:tcPr>
            <w:tcW w:w="8976" w:type="dxa"/>
          </w:tcPr>
          <w:p w:rsidR="00884CF2" w:rsidRPr="006C5E03" w:rsidRDefault="00A61A06" w:rsidP="00426D9A">
            <w:pPr>
              <w:keepNext/>
              <w:ind w:left="-5" w:right="-4"/>
            </w:pPr>
            <w:r w:rsidRPr="006C5E03">
              <w:t xml:space="preserve">Отрицательная переоценка </w:t>
            </w:r>
            <w:r w:rsidR="00AE6BC9">
              <w:t>справедливой стоимости обязательств</w:t>
            </w:r>
            <w:r w:rsidR="00AE6BC9" w:rsidRPr="006C5E03">
              <w:t xml:space="preserve"> </w:t>
            </w:r>
            <w:r w:rsidR="00AE6BC9">
              <w:t xml:space="preserve">по договору долгосрочной аренды </w:t>
            </w:r>
            <w:r w:rsidRPr="006C5E03">
              <w:t>по объектам, по которым фонд является арендатором.</w:t>
            </w:r>
          </w:p>
        </w:tc>
        <w:tc>
          <w:tcPr>
            <w:tcW w:w="4575" w:type="dxa"/>
          </w:tcPr>
          <w:p w:rsidR="00884CF2" w:rsidRDefault="00884CF2" w:rsidP="00186E70">
            <w:pPr>
              <w:keepNext/>
              <w:keepLines/>
            </w:pPr>
          </w:p>
        </w:tc>
      </w:tr>
      <w:tr w:rsidR="00E00EF1" w:rsidTr="008F51F4">
        <w:tc>
          <w:tcPr>
            <w:tcW w:w="0" w:type="auto"/>
            <w:vMerge/>
          </w:tcPr>
          <w:p w:rsidR="00884CF2" w:rsidRPr="00DF3A8E" w:rsidRDefault="00884CF2" w:rsidP="00186E70">
            <w:pPr>
              <w:keepNext/>
              <w:keepLines/>
              <w:spacing w:before="240"/>
              <w:rPr>
                <w:bCs/>
                <w:iCs/>
              </w:rPr>
            </w:pPr>
          </w:p>
        </w:tc>
        <w:tc>
          <w:tcPr>
            <w:tcW w:w="669" w:type="dxa"/>
            <w:vMerge/>
          </w:tcPr>
          <w:p w:rsidR="00884CF2" w:rsidRPr="00AA259D" w:rsidRDefault="00884CF2" w:rsidP="00186E70">
            <w:pPr>
              <w:keepNext/>
              <w:spacing w:after="188"/>
              <w:ind w:right="38"/>
              <w:rPr>
                <w:b/>
                <w:bCs/>
              </w:rPr>
            </w:pPr>
          </w:p>
        </w:tc>
        <w:tc>
          <w:tcPr>
            <w:tcW w:w="8976" w:type="dxa"/>
          </w:tcPr>
          <w:p w:rsidR="00884CF2" w:rsidRPr="006C5E03" w:rsidRDefault="00A61A06" w:rsidP="00186E70">
            <w:pPr>
              <w:keepNext/>
              <w:ind w:left="-5" w:right="-4"/>
            </w:pPr>
            <w:r w:rsidRPr="006C5E03">
              <w:t>Положительная переоценка суммы превышения лимита вознаграждений и (или) расходов, связанных с доверительным управлением паевым инвестиционным фондом.</w:t>
            </w:r>
          </w:p>
        </w:tc>
        <w:tc>
          <w:tcPr>
            <w:tcW w:w="4575" w:type="dxa"/>
          </w:tcPr>
          <w:p w:rsidR="00884CF2" w:rsidRDefault="00884CF2" w:rsidP="00186E70">
            <w:pPr>
              <w:keepNext/>
              <w:keepLines/>
            </w:pPr>
          </w:p>
        </w:tc>
      </w:tr>
      <w:tr w:rsidR="00E00EF1" w:rsidTr="008F51F4">
        <w:tc>
          <w:tcPr>
            <w:tcW w:w="0" w:type="auto"/>
            <w:vMerge/>
          </w:tcPr>
          <w:p w:rsidR="00884CF2" w:rsidRPr="00DF3A8E" w:rsidRDefault="00884CF2" w:rsidP="00186E70">
            <w:pPr>
              <w:keepNext/>
              <w:keepLines/>
              <w:spacing w:before="240"/>
              <w:rPr>
                <w:bCs/>
                <w:iCs/>
              </w:rPr>
            </w:pPr>
          </w:p>
        </w:tc>
        <w:tc>
          <w:tcPr>
            <w:tcW w:w="669" w:type="dxa"/>
            <w:vMerge/>
          </w:tcPr>
          <w:p w:rsidR="00884CF2" w:rsidRPr="00AA259D" w:rsidRDefault="00884CF2" w:rsidP="00186E70">
            <w:pPr>
              <w:keepNext/>
              <w:spacing w:after="188"/>
              <w:ind w:right="38"/>
              <w:rPr>
                <w:b/>
                <w:bCs/>
              </w:rPr>
            </w:pPr>
          </w:p>
        </w:tc>
        <w:tc>
          <w:tcPr>
            <w:tcW w:w="8976" w:type="dxa"/>
          </w:tcPr>
          <w:p w:rsidR="00884CF2" w:rsidRPr="006C2ED7" w:rsidRDefault="00A61A06" w:rsidP="00186E70">
            <w:pPr>
              <w:keepNext/>
              <w:ind w:left="-5" w:right="-4"/>
            </w:pPr>
            <w:r w:rsidRPr="006C2ED7">
              <w:t>Списание просроченной кредиторской задолженности в результате прекращения признания.</w:t>
            </w:r>
          </w:p>
        </w:tc>
        <w:tc>
          <w:tcPr>
            <w:tcW w:w="4575" w:type="dxa"/>
          </w:tcPr>
          <w:p w:rsidR="00884CF2" w:rsidRDefault="00884CF2" w:rsidP="00186E70">
            <w:pPr>
              <w:keepNext/>
              <w:keepLines/>
            </w:pPr>
          </w:p>
        </w:tc>
      </w:tr>
      <w:tr w:rsidR="00E00EF1" w:rsidTr="008F51F4">
        <w:tc>
          <w:tcPr>
            <w:tcW w:w="0" w:type="auto"/>
            <w:vMerge w:val="restart"/>
          </w:tcPr>
          <w:p w:rsidR="007D59B2" w:rsidRPr="00DF3A8E" w:rsidRDefault="00A61A06" w:rsidP="00186E70">
            <w:pPr>
              <w:keepNext/>
              <w:keepLines/>
              <w:rPr>
                <w:bCs/>
                <w:iCs/>
              </w:rPr>
            </w:pPr>
            <w:r>
              <w:rPr>
                <w:bCs/>
                <w:iCs/>
              </w:rPr>
              <w:t xml:space="preserve">9 </w:t>
            </w:r>
          </w:p>
        </w:tc>
        <w:tc>
          <w:tcPr>
            <w:tcW w:w="669" w:type="dxa"/>
            <w:vMerge w:val="restart"/>
          </w:tcPr>
          <w:p w:rsidR="007D59B2" w:rsidRPr="00AA259D" w:rsidRDefault="00A61A06" w:rsidP="00186E70">
            <w:pPr>
              <w:keepNext/>
              <w:spacing w:after="188"/>
              <w:ind w:right="38"/>
              <w:rPr>
                <w:b/>
                <w:bCs/>
              </w:rPr>
            </w:pPr>
            <w:r w:rsidRPr="00AA259D">
              <w:rPr>
                <w:b/>
                <w:bCs/>
              </w:rPr>
              <w:t>Прочие расходы</w:t>
            </w:r>
          </w:p>
        </w:tc>
        <w:tc>
          <w:tcPr>
            <w:tcW w:w="8976" w:type="dxa"/>
          </w:tcPr>
          <w:p w:rsidR="007D59B2" w:rsidRDefault="00A61A06" w:rsidP="00186E70">
            <w:pPr>
              <w:keepNext/>
              <w:ind w:left="-5" w:right="-4"/>
            </w:pPr>
            <w:r>
              <w:t>Сумма сформированных в отчетном периоде резервов на вознаграждение управляющей компании, специализированному депозитарию, лицу, осуществляющему ведение реестра, аудиторской организации, оценщику и бирже.</w:t>
            </w:r>
          </w:p>
        </w:tc>
        <w:tc>
          <w:tcPr>
            <w:tcW w:w="4575" w:type="dxa"/>
          </w:tcPr>
          <w:p w:rsidR="007D59B2" w:rsidRPr="006C5E03" w:rsidRDefault="00A61A06" w:rsidP="00186E70">
            <w:pPr>
              <w:keepNext/>
              <w:keepLines/>
              <w:rPr>
                <w:iCs/>
              </w:rPr>
            </w:pPr>
            <w:r w:rsidRPr="006C5E03">
              <w:t>Сумма выплаченной в отчетном периоде комиссии бирже и брокеру в отчете по форме 0420503 не отражается.</w:t>
            </w: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6C5E03" w:rsidRDefault="00A61A06" w:rsidP="00186E70">
            <w:pPr>
              <w:keepNext/>
              <w:ind w:left="-5" w:right="-4"/>
            </w:pPr>
            <w:r w:rsidRPr="006C5E03">
              <w:rPr>
                <w:iCs/>
              </w:rPr>
              <w:t>Списание фактической стоимости дебиторской задолженности в связи с прекращением признания по основаниям, не связанным с погашением (безнадежная к получению дебиторская задолженность).</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5B4772" w:rsidRDefault="007D59B2" w:rsidP="00186E70">
            <w:pPr>
              <w:keepNext/>
              <w:keepLines/>
              <w:rPr>
                <w:bCs/>
                <w:iCs/>
              </w:rPr>
            </w:pPr>
          </w:p>
        </w:tc>
        <w:tc>
          <w:tcPr>
            <w:tcW w:w="669" w:type="dxa"/>
            <w:vMerge/>
          </w:tcPr>
          <w:p w:rsidR="007D59B2" w:rsidRPr="005B4772" w:rsidRDefault="007D59B2" w:rsidP="00186E70">
            <w:pPr>
              <w:keepNext/>
              <w:keepLines/>
              <w:ind w:left="34" w:right="101"/>
            </w:pPr>
          </w:p>
        </w:tc>
        <w:tc>
          <w:tcPr>
            <w:tcW w:w="8976" w:type="dxa"/>
          </w:tcPr>
          <w:p w:rsidR="007D59B2" w:rsidRPr="00FC1ACE" w:rsidRDefault="00A61A06" w:rsidP="00186E70">
            <w:pPr>
              <w:keepNext/>
              <w:ind w:left="-7" w:right="50"/>
            </w:pPr>
            <w:r w:rsidRPr="00FC1ACE">
              <w:t>Сумма отрицательной вариационной маржи по производным финансовым инструментам.</w:t>
            </w:r>
          </w:p>
        </w:tc>
        <w:tc>
          <w:tcPr>
            <w:tcW w:w="4575" w:type="dxa"/>
          </w:tcPr>
          <w:p w:rsidR="007D59B2" w:rsidRPr="005B4772" w:rsidRDefault="007D59B2" w:rsidP="00186E70">
            <w:pPr>
              <w:keepNext/>
              <w:keepLines/>
              <w:rPr>
                <w:iCs/>
              </w:rPr>
            </w:pPr>
          </w:p>
        </w:tc>
      </w:tr>
      <w:tr w:rsidR="00E00EF1" w:rsidTr="008F51F4">
        <w:tc>
          <w:tcPr>
            <w:tcW w:w="0" w:type="auto"/>
            <w:vMerge/>
          </w:tcPr>
          <w:p w:rsidR="007D59B2" w:rsidRPr="00DB51D7" w:rsidRDefault="007D59B2" w:rsidP="00186E70">
            <w:pPr>
              <w:keepNext/>
              <w:keepLines/>
              <w:spacing w:before="240"/>
              <w:rPr>
                <w:bCs/>
                <w:iCs/>
              </w:rPr>
            </w:pPr>
          </w:p>
        </w:tc>
        <w:tc>
          <w:tcPr>
            <w:tcW w:w="669" w:type="dxa"/>
            <w:vMerge/>
          </w:tcPr>
          <w:p w:rsidR="007D59B2" w:rsidRPr="00DB51D7" w:rsidRDefault="007D59B2" w:rsidP="00186E70">
            <w:pPr>
              <w:keepNext/>
              <w:keepLines/>
              <w:spacing w:after="145"/>
              <w:ind w:left="34" w:right="101"/>
              <w:rPr>
                <w:rFonts w:eastAsia="Times New Roman"/>
              </w:rPr>
            </w:pPr>
          </w:p>
        </w:tc>
        <w:tc>
          <w:tcPr>
            <w:tcW w:w="8976" w:type="dxa"/>
          </w:tcPr>
          <w:p w:rsidR="007D59B2" w:rsidRPr="001252A2" w:rsidRDefault="00A61A06" w:rsidP="00986EEA">
            <w:pPr>
              <w:keepNext/>
              <w:ind w:left="-15" w:firstLine="15"/>
            </w:pPr>
            <w:r w:rsidRPr="001252A2">
              <w:t>Суммы начисленных к уплате процентов по договору займа (кредита), по которому паевой инвестиционный фонд является заемщиком (должником).</w:t>
            </w:r>
          </w:p>
        </w:tc>
        <w:tc>
          <w:tcPr>
            <w:tcW w:w="4575" w:type="dxa"/>
          </w:tcPr>
          <w:p w:rsidR="007D59B2" w:rsidRPr="00DB51D7" w:rsidRDefault="00A61A06" w:rsidP="00186E70">
            <w:pPr>
              <w:keepNext/>
              <w:ind w:left="-15" w:right="2" w:firstLine="15"/>
            </w:pPr>
            <w:r w:rsidRPr="00DB51D7">
              <w:t xml:space="preserve">В соответствии с пунктом 2 статьи 1020 Гражданского кодекса Российской Федерации и пунктом 2 статьи 16 </w:t>
            </w:r>
            <w:r w:rsidR="002F20DE">
              <w:t>Закона №</w:t>
            </w:r>
            <w:r w:rsidR="00512C43">
              <w:t xml:space="preserve"> 156-ФЗ</w:t>
            </w:r>
            <w:r w:rsidRPr="00DB51D7">
              <w:t xml:space="preserve"> уплата суммы долга по кредиту (займу) и процентов на такую сумму по договору, по которому управляющая компания паевого инвестиционного фонда является должником, производится за счет такого паевого инвестиционного фонда и не относится к расходам, связанным с доверительным управлением имуществом, составляющим паевой инвестиционный фонд. </w:t>
            </w:r>
          </w:p>
          <w:p w:rsidR="007D59B2" w:rsidRPr="00DB51D7" w:rsidRDefault="00A61A06" w:rsidP="00186E70">
            <w:pPr>
              <w:keepNext/>
              <w:keepLines/>
              <w:rPr>
                <w:iCs/>
              </w:rPr>
            </w:pPr>
            <w:r w:rsidRPr="00DB51D7">
              <w:t xml:space="preserve">При этом в соответствии с требованием пункта 7 статьи 41 </w:t>
            </w:r>
            <w:r w:rsidR="002F20DE">
              <w:t xml:space="preserve">Закона </w:t>
            </w:r>
            <w:r w:rsidR="00512C43">
              <w:t>№ 156-ФЗ</w:t>
            </w:r>
            <w:r w:rsidRPr="00DB51D7">
              <w:t xml:space="preserve"> уплата неустойки и возмещение убытков, возникших в результате неисполнения или ненадлежащего исполнения обязательств по указанному договору, осуществляется за счет собственного имущества управляющей компании паевого инвестиционного фонда.</w:t>
            </w:r>
          </w:p>
        </w:tc>
      </w:tr>
      <w:tr w:rsidR="00E00EF1" w:rsidTr="008F51F4">
        <w:tc>
          <w:tcPr>
            <w:tcW w:w="0" w:type="auto"/>
            <w:vMerge/>
          </w:tcPr>
          <w:p w:rsidR="007D59B2" w:rsidRPr="00DB51D7" w:rsidRDefault="007D59B2" w:rsidP="00186E70">
            <w:pPr>
              <w:keepNext/>
              <w:keepLines/>
              <w:spacing w:before="240"/>
              <w:rPr>
                <w:bCs/>
                <w:iCs/>
              </w:rPr>
            </w:pPr>
          </w:p>
        </w:tc>
        <w:tc>
          <w:tcPr>
            <w:tcW w:w="669" w:type="dxa"/>
            <w:vMerge/>
          </w:tcPr>
          <w:p w:rsidR="007D59B2" w:rsidRPr="00DB51D7" w:rsidRDefault="007D59B2" w:rsidP="00186E70">
            <w:pPr>
              <w:keepNext/>
              <w:keepLines/>
              <w:spacing w:after="145"/>
              <w:ind w:left="34" w:right="101"/>
              <w:rPr>
                <w:rFonts w:eastAsiaTheme="minorHAnsi"/>
              </w:rPr>
            </w:pPr>
          </w:p>
        </w:tc>
        <w:tc>
          <w:tcPr>
            <w:tcW w:w="8976" w:type="dxa"/>
          </w:tcPr>
          <w:p w:rsidR="007D59B2" w:rsidRPr="001252A2" w:rsidRDefault="00A61A06" w:rsidP="00186E70">
            <w:pPr>
              <w:keepNext/>
              <w:ind w:left="-15" w:right="2" w:firstLine="15"/>
            </w:pPr>
            <w:r w:rsidRPr="001252A2">
              <w:t>Сумма начисленного вознаграждения члена инвестиционного комитета за счет имущества, составляющего паевой инвестиционный фонд.</w:t>
            </w:r>
          </w:p>
        </w:tc>
        <w:tc>
          <w:tcPr>
            <w:tcW w:w="4575" w:type="dxa"/>
          </w:tcPr>
          <w:p w:rsidR="007D59B2" w:rsidRPr="00DB51D7"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AA259D" w:rsidRDefault="007D59B2" w:rsidP="00186E70">
            <w:pPr>
              <w:keepNext/>
              <w:spacing w:after="188"/>
              <w:ind w:right="38"/>
              <w:rPr>
                <w:b/>
                <w:bCs/>
              </w:rPr>
            </w:pPr>
          </w:p>
        </w:tc>
        <w:tc>
          <w:tcPr>
            <w:tcW w:w="8976" w:type="dxa"/>
          </w:tcPr>
          <w:p w:rsidR="007D59B2" w:rsidRPr="001252A2" w:rsidRDefault="00A61A06" w:rsidP="00186E70">
            <w:pPr>
              <w:keepNext/>
              <w:ind w:left="14" w:right="23"/>
            </w:pPr>
            <w:r w:rsidRPr="001252A2">
              <w:t>Сведения о расходах, возникших по заключенным договорам операционной аренды.</w:t>
            </w:r>
          </w:p>
        </w:tc>
        <w:tc>
          <w:tcPr>
            <w:tcW w:w="4575" w:type="dxa"/>
          </w:tcPr>
          <w:p w:rsidR="007D59B2" w:rsidRDefault="00A61A06" w:rsidP="00186E70">
            <w:pPr>
              <w:keepNext/>
              <w:keepLines/>
              <w:rPr>
                <w:iCs/>
              </w:rPr>
            </w:pPr>
            <w:r>
              <w:t xml:space="preserve">В случае, если Правилами определения стоимости чистых активов паевого инвестиционного фонда право аренды не признается имуществом паевого </w:t>
            </w:r>
            <w:r>
              <w:lastRenderedPageBreak/>
              <w:t>инвестиционного фонда.</w:t>
            </w: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0A78D0" w:rsidRDefault="007D59B2" w:rsidP="00186E70">
            <w:pPr>
              <w:keepNext/>
              <w:spacing w:after="188"/>
              <w:ind w:right="38"/>
              <w:rPr>
                <w:b/>
                <w:bCs/>
              </w:rPr>
            </w:pPr>
          </w:p>
        </w:tc>
        <w:tc>
          <w:tcPr>
            <w:tcW w:w="8976" w:type="dxa"/>
          </w:tcPr>
          <w:p w:rsidR="007D59B2" w:rsidRPr="001252A2" w:rsidRDefault="00A61A06" w:rsidP="00186E70">
            <w:pPr>
              <w:keepNext/>
              <w:ind w:left="-5" w:right="-4"/>
            </w:pPr>
            <w:r w:rsidRPr="001252A2">
              <w:t>Положительная курсовая разница по начисленным вознаграждениям и расходам, валюта признания которых отличается от валюты определения стоимости чистых активов.</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0A78D0" w:rsidRDefault="007D59B2" w:rsidP="00186E70">
            <w:pPr>
              <w:keepNext/>
              <w:spacing w:after="188"/>
              <w:ind w:right="38"/>
              <w:rPr>
                <w:b/>
                <w:bCs/>
              </w:rPr>
            </w:pPr>
          </w:p>
        </w:tc>
        <w:tc>
          <w:tcPr>
            <w:tcW w:w="8976" w:type="dxa"/>
          </w:tcPr>
          <w:p w:rsidR="007D59B2" w:rsidRPr="001252A2" w:rsidRDefault="00A61A06" w:rsidP="00186E70">
            <w:pPr>
              <w:keepNext/>
              <w:ind w:left="-5" w:right="-4"/>
            </w:pPr>
            <w:r w:rsidRPr="001252A2">
              <w:t>Отрицательная переоценка суммы превышения лимита вознаграждений и (или) расходов, связанных с доверительным управлением паевым инвестиционным фондом.</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0A78D0" w:rsidRDefault="007D59B2" w:rsidP="00186E70">
            <w:pPr>
              <w:keepNext/>
              <w:spacing w:after="188"/>
              <w:ind w:right="38"/>
              <w:rPr>
                <w:b/>
                <w:bCs/>
              </w:rPr>
            </w:pPr>
          </w:p>
        </w:tc>
        <w:tc>
          <w:tcPr>
            <w:tcW w:w="8976" w:type="dxa"/>
          </w:tcPr>
          <w:p w:rsidR="007D59B2" w:rsidRPr="00BF6A4F" w:rsidRDefault="00A61A06" w:rsidP="00186E70">
            <w:pPr>
              <w:keepNext/>
              <w:ind w:left="-5" w:right="-4"/>
            </w:pPr>
            <w:r w:rsidRPr="00BF6A4F">
              <w:t>Положительная переоценка полученного займа.</w:t>
            </w:r>
          </w:p>
        </w:tc>
        <w:tc>
          <w:tcPr>
            <w:tcW w:w="4575" w:type="dxa"/>
          </w:tcPr>
          <w:p w:rsidR="007D59B2" w:rsidRPr="00DF3A8E" w:rsidRDefault="007D59B2" w:rsidP="00186E70">
            <w:pPr>
              <w:keepNext/>
              <w:keepLines/>
              <w:rPr>
                <w:iCs/>
              </w:rPr>
            </w:pPr>
          </w:p>
        </w:tc>
      </w:tr>
      <w:tr w:rsidR="00E00EF1" w:rsidTr="008F51F4">
        <w:tc>
          <w:tcPr>
            <w:tcW w:w="0" w:type="auto"/>
            <w:vMerge/>
          </w:tcPr>
          <w:p w:rsidR="007D59B2" w:rsidRPr="00DF3A8E" w:rsidRDefault="007D59B2" w:rsidP="00186E70">
            <w:pPr>
              <w:keepNext/>
              <w:keepLines/>
              <w:spacing w:before="240"/>
              <w:rPr>
                <w:bCs/>
                <w:iCs/>
              </w:rPr>
            </w:pPr>
          </w:p>
        </w:tc>
        <w:tc>
          <w:tcPr>
            <w:tcW w:w="669" w:type="dxa"/>
            <w:vMerge/>
          </w:tcPr>
          <w:p w:rsidR="007D59B2" w:rsidRPr="000A78D0" w:rsidRDefault="007D59B2" w:rsidP="00186E70">
            <w:pPr>
              <w:keepNext/>
              <w:spacing w:after="188"/>
              <w:ind w:right="38"/>
              <w:rPr>
                <w:b/>
                <w:bCs/>
              </w:rPr>
            </w:pPr>
          </w:p>
        </w:tc>
        <w:tc>
          <w:tcPr>
            <w:tcW w:w="8976" w:type="dxa"/>
          </w:tcPr>
          <w:p w:rsidR="007D59B2" w:rsidRPr="001252A2" w:rsidRDefault="00A61A06" w:rsidP="00426D9A">
            <w:pPr>
              <w:keepNext/>
              <w:ind w:left="-5" w:right="-4"/>
            </w:pPr>
            <w:r w:rsidRPr="001252A2">
              <w:t xml:space="preserve">Положительная переоценка </w:t>
            </w:r>
            <w:r w:rsidR="00AE6BC9">
              <w:t>справедливой стоимости обязательств</w:t>
            </w:r>
            <w:r w:rsidR="00AE6BC9" w:rsidRPr="006C5E03">
              <w:t xml:space="preserve"> </w:t>
            </w:r>
            <w:r w:rsidR="00AE6BC9">
              <w:t xml:space="preserve">по договору долгосрочной аренды </w:t>
            </w:r>
            <w:r w:rsidR="00AE6BC9" w:rsidRPr="006C5E03">
              <w:t>по объектам, по которым фонд является арендатором.</w:t>
            </w:r>
          </w:p>
        </w:tc>
        <w:tc>
          <w:tcPr>
            <w:tcW w:w="4575" w:type="dxa"/>
          </w:tcPr>
          <w:p w:rsidR="007D59B2" w:rsidRPr="00DF3A8E" w:rsidRDefault="007D59B2" w:rsidP="00186E70">
            <w:pPr>
              <w:keepNext/>
              <w:keepLines/>
              <w:rPr>
                <w:iCs/>
              </w:rPr>
            </w:pPr>
          </w:p>
        </w:tc>
      </w:tr>
      <w:tr w:rsidR="00E00EF1" w:rsidTr="008F51F4">
        <w:trPr>
          <w:trHeight w:val="2018"/>
        </w:trPr>
        <w:tc>
          <w:tcPr>
            <w:tcW w:w="0" w:type="auto"/>
            <w:vMerge w:val="restart"/>
          </w:tcPr>
          <w:p w:rsidR="00986EEA" w:rsidRPr="00DF3A8E" w:rsidRDefault="00A61A06" w:rsidP="00186E70">
            <w:pPr>
              <w:keepNext/>
              <w:keepLines/>
              <w:rPr>
                <w:bCs/>
                <w:iCs/>
              </w:rPr>
            </w:pPr>
            <w:r>
              <w:rPr>
                <w:bCs/>
                <w:iCs/>
              </w:rPr>
              <w:t>10</w:t>
            </w:r>
          </w:p>
        </w:tc>
        <w:tc>
          <w:tcPr>
            <w:tcW w:w="669" w:type="dxa"/>
            <w:vMerge w:val="restart"/>
          </w:tcPr>
          <w:p w:rsidR="00986EEA" w:rsidRPr="000A78D0" w:rsidRDefault="00A61A06" w:rsidP="00186E70">
            <w:pPr>
              <w:keepNext/>
              <w:ind w:right="38"/>
              <w:jc w:val="left"/>
              <w:rPr>
                <w:b/>
                <w:bCs/>
              </w:rPr>
            </w:pPr>
            <w:r w:rsidRPr="000A78D0">
              <w:rPr>
                <w:b/>
                <w:bCs/>
              </w:rPr>
              <w:t>Прирост «+» имущества в результате размещения акций акционерного инвестиционного фонда (выдачи инвестиционных паев паевого инвестиционного фонда)</w:t>
            </w:r>
          </w:p>
        </w:tc>
        <w:tc>
          <w:tcPr>
            <w:tcW w:w="8976" w:type="dxa"/>
            <w:vMerge w:val="restart"/>
          </w:tcPr>
          <w:p w:rsidR="00986EEA" w:rsidRDefault="00A61A06" w:rsidP="00186E70">
            <w:pPr>
              <w:keepNext/>
              <w:ind w:left="-5" w:right="-4"/>
            </w:pPr>
            <w:r>
              <w:t>Прирост «+» имущества в результате размещения акций акционерного инвестиционного фонда (выдачи инвестиционных паев паевого инвестиционного фонда).</w:t>
            </w:r>
          </w:p>
        </w:tc>
        <w:tc>
          <w:tcPr>
            <w:tcW w:w="4575" w:type="dxa"/>
          </w:tcPr>
          <w:p w:rsidR="00986EEA" w:rsidRPr="00816EF8" w:rsidRDefault="00A61A06" w:rsidP="00186E70">
            <w:pPr>
              <w:pStyle w:val="pf0"/>
              <w:jc w:val="both"/>
            </w:pPr>
            <w:r w:rsidRPr="00816EF8">
              <w:rPr>
                <w:rStyle w:val="cf01"/>
                <w:rFonts w:ascii="Times New Roman" w:hAnsi="Times New Roman" w:cs="Times New Roman"/>
                <w:sz w:val="24"/>
                <w:szCs w:val="24"/>
              </w:rPr>
              <w:t xml:space="preserve">В отношении всех операций с паями в фондах, в которых валюта расчетов с пайщиками отлична от валюты определения </w:t>
            </w:r>
            <w:r>
              <w:rPr>
                <w:rStyle w:val="cf01"/>
                <w:rFonts w:ascii="Times New Roman" w:hAnsi="Times New Roman" w:cs="Times New Roman"/>
                <w:sz w:val="24"/>
                <w:szCs w:val="24"/>
              </w:rPr>
              <w:t>стоимости чистых активов</w:t>
            </w:r>
            <w:r w:rsidRPr="00816EF8">
              <w:rPr>
                <w:rStyle w:val="cf01"/>
                <w:rFonts w:ascii="Times New Roman" w:hAnsi="Times New Roman" w:cs="Times New Roman"/>
                <w:sz w:val="24"/>
                <w:szCs w:val="24"/>
              </w:rPr>
              <w:t xml:space="preserve">, сумма прироста определяется на дату </w:t>
            </w:r>
            <w:r w:rsidRPr="002F20DE">
              <w:rPr>
                <w:rStyle w:val="cf01"/>
                <w:rFonts w:ascii="Times New Roman" w:hAnsi="Times New Roman" w:cs="Times New Roman"/>
                <w:sz w:val="24"/>
                <w:szCs w:val="24"/>
              </w:rPr>
              <w:t>признания обязательств. Курсовые разницы отражаются по показателям «Прочие доходы» и «Прочие расходы».</w:t>
            </w:r>
          </w:p>
        </w:tc>
      </w:tr>
      <w:tr w:rsidR="00E00EF1" w:rsidTr="008F51F4">
        <w:trPr>
          <w:trHeight w:val="1974"/>
        </w:trPr>
        <w:tc>
          <w:tcPr>
            <w:tcW w:w="0" w:type="auto"/>
            <w:vMerge/>
          </w:tcPr>
          <w:p w:rsidR="00986EEA" w:rsidRDefault="00986EEA" w:rsidP="000477AA">
            <w:pPr>
              <w:keepNext/>
              <w:keepLines/>
              <w:rPr>
                <w:bCs/>
                <w:iCs/>
              </w:rPr>
            </w:pPr>
          </w:p>
        </w:tc>
        <w:tc>
          <w:tcPr>
            <w:tcW w:w="669" w:type="dxa"/>
            <w:vMerge/>
          </w:tcPr>
          <w:p w:rsidR="00986EEA" w:rsidRPr="000A78D0" w:rsidRDefault="00986EEA" w:rsidP="000477AA">
            <w:pPr>
              <w:keepNext/>
              <w:spacing w:after="188"/>
              <w:ind w:right="38"/>
              <w:jc w:val="left"/>
              <w:rPr>
                <w:b/>
                <w:bCs/>
              </w:rPr>
            </w:pPr>
          </w:p>
        </w:tc>
        <w:tc>
          <w:tcPr>
            <w:tcW w:w="8976" w:type="dxa"/>
            <w:vMerge/>
          </w:tcPr>
          <w:p w:rsidR="00986EEA" w:rsidRDefault="00986EEA" w:rsidP="000477AA">
            <w:pPr>
              <w:keepNext/>
              <w:ind w:left="-5" w:right="-4"/>
            </w:pPr>
          </w:p>
        </w:tc>
        <w:tc>
          <w:tcPr>
            <w:tcW w:w="4575" w:type="dxa"/>
          </w:tcPr>
          <w:p w:rsidR="00986EEA" w:rsidRPr="00582CCD" w:rsidRDefault="00A61A06" w:rsidP="000477AA">
            <w:pPr>
              <w:keepNext/>
              <w:ind w:left="8" w:right="8"/>
            </w:pPr>
            <w:r w:rsidRPr="00582CCD">
              <w:t>Сведения о приросте стоимости имущества паевого инвестиционного фонда вследствие поступления денежных средств и (или) иного имущества, переданного в оплату инвестиционных паев паевого инвестиционного фонда при его формировании, в период, предшествующий отчетному, необходимо</w:t>
            </w:r>
            <w:r>
              <w:t xml:space="preserve"> </w:t>
            </w:r>
            <w:r w:rsidRPr="00582CCD">
              <w:t xml:space="preserve">отразить в отчете по форме 0420503 за отчетный период, в котором завершено (окончено) формирование такого паевого инвестиционного фонда. </w:t>
            </w:r>
          </w:p>
          <w:p w:rsidR="00986EEA" w:rsidRPr="00816EF8" w:rsidRDefault="00A61A06" w:rsidP="00986EEA">
            <w:pPr>
              <w:pStyle w:val="pf0"/>
              <w:spacing w:before="0" w:beforeAutospacing="0"/>
              <w:jc w:val="both"/>
              <w:rPr>
                <w:rStyle w:val="cf01"/>
                <w:rFonts w:ascii="Times New Roman" w:hAnsi="Times New Roman" w:cs="Times New Roman"/>
                <w:sz w:val="24"/>
                <w:szCs w:val="24"/>
              </w:rPr>
            </w:pPr>
            <w:r w:rsidRPr="00582CCD">
              <w:t xml:space="preserve">Кроме того, информацию о том, что в отчет по форме 0420503 за отчетный период включены указанные </w:t>
            </w:r>
            <w:r w:rsidRPr="00582CCD">
              <w:lastRenderedPageBreak/>
              <w:t>поступления необходимо отразить в пояснительной документации к отчету</w:t>
            </w:r>
            <w:r w:rsidRPr="00582CCD">
              <w:rPr>
                <w:rFonts w:ascii="Arial" w:eastAsia="Arial" w:hAnsi="Arial" w:cs="Arial"/>
                <w:sz w:val="20"/>
              </w:rPr>
              <w:t xml:space="preserve"> </w:t>
            </w:r>
            <w:r w:rsidRPr="00582CCD">
              <w:t>по форме 0420503.</w:t>
            </w:r>
          </w:p>
        </w:tc>
      </w:tr>
      <w:tr w:rsidR="00E00EF1" w:rsidTr="008F51F4">
        <w:tc>
          <w:tcPr>
            <w:tcW w:w="0" w:type="auto"/>
          </w:tcPr>
          <w:p w:rsidR="007D59B2" w:rsidRPr="00DF3A8E" w:rsidRDefault="00A61A06" w:rsidP="000477AA">
            <w:pPr>
              <w:keepNext/>
              <w:keepLines/>
              <w:rPr>
                <w:bCs/>
                <w:iCs/>
              </w:rPr>
            </w:pPr>
            <w:r>
              <w:rPr>
                <w:bCs/>
                <w:iCs/>
              </w:rPr>
              <w:lastRenderedPageBreak/>
              <w:t>11</w:t>
            </w:r>
          </w:p>
        </w:tc>
        <w:tc>
          <w:tcPr>
            <w:tcW w:w="669" w:type="dxa"/>
          </w:tcPr>
          <w:p w:rsidR="007D59B2" w:rsidRPr="000A78D0" w:rsidRDefault="00A61A06" w:rsidP="000477AA">
            <w:pPr>
              <w:keepNext/>
              <w:ind w:right="38"/>
              <w:jc w:val="left"/>
              <w:rPr>
                <w:b/>
                <w:bCs/>
              </w:rPr>
            </w:pPr>
            <w:r w:rsidRPr="000A78D0">
              <w:rPr>
                <w:b/>
                <w:bCs/>
              </w:rPr>
              <w:t>Уменьшение «-» имущества в результате выкупа или приобретения акций акционерного инвестиционного фонда (погашения инвестиционных паев паевого инвестиционного фонда)</w:t>
            </w:r>
          </w:p>
        </w:tc>
        <w:tc>
          <w:tcPr>
            <w:tcW w:w="8976" w:type="dxa"/>
          </w:tcPr>
          <w:p w:rsidR="007D59B2" w:rsidRDefault="00A61A06" w:rsidP="000477AA">
            <w:pPr>
              <w:keepNext/>
              <w:ind w:left="-5" w:right="-4"/>
            </w:pPr>
            <w:r>
              <w:t>Уменьшение «-» имущества в результате выкупа или приобретения акций акционерного инвестиционного фонда (погашения инвестиционных паев паевого инвестиционного фонда).</w:t>
            </w:r>
          </w:p>
        </w:tc>
        <w:tc>
          <w:tcPr>
            <w:tcW w:w="4575" w:type="dxa"/>
          </w:tcPr>
          <w:p w:rsidR="007D59B2" w:rsidRPr="00DF3A8E" w:rsidRDefault="007D59B2" w:rsidP="000477AA">
            <w:pPr>
              <w:keepNext/>
              <w:keepLines/>
              <w:rPr>
                <w:iCs/>
              </w:rPr>
            </w:pPr>
          </w:p>
        </w:tc>
      </w:tr>
      <w:tr w:rsidR="00E00EF1" w:rsidTr="008F51F4">
        <w:tc>
          <w:tcPr>
            <w:tcW w:w="0" w:type="auto"/>
          </w:tcPr>
          <w:p w:rsidR="007D59B2" w:rsidRPr="00DF3A8E" w:rsidRDefault="00A61A06" w:rsidP="000477AA">
            <w:pPr>
              <w:keepNext/>
              <w:keepLines/>
              <w:rPr>
                <w:bCs/>
                <w:iCs/>
              </w:rPr>
            </w:pPr>
            <w:r>
              <w:rPr>
                <w:bCs/>
                <w:iCs/>
              </w:rPr>
              <w:t>12</w:t>
            </w:r>
          </w:p>
        </w:tc>
        <w:tc>
          <w:tcPr>
            <w:tcW w:w="669" w:type="dxa"/>
          </w:tcPr>
          <w:p w:rsidR="007D59B2" w:rsidRPr="000A78D0" w:rsidRDefault="00A61A06" w:rsidP="000477AA">
            <w:pPr>
              <w:keepNext/>
              <w:ind w:right="38"/>
              <w:jc w:val="left"/>
              <w:rPr>
                <w:b/>
                <w:bCs/>
              </w:rPr>
            </w:pPr>
            <w:r w:rsidRPr="000A78D0">
              <w:rPr>
                <w:b/>
                <w:bCs/>
              </w:rPr>
              <w:t>Прирост «+» имущества в результате обмена инвестиционных паев других паевых инвестиционных фондов на инвестиционные паи данного паевого инвестиционного фонда</w:t>
            </w:r>
          </w:p>
        </w:tc>
        <w:tc>
          <w:tcPr>
            <w:tcW w:w="8976" w:type="dxa"/>
          </w:tcPr>
          <w:p w:rsidR="007D59B2" w:rsidRDefault="00A61A06" w:rsidP="000477AA">
            <w:pPr>
              <w:keepNext/>
              <w:ind w:left="-5" w:right="-4"/>
            </w:pPr>
            <w:r>
              <w:t>Прирост «+» имущества в результате обмена инвестиционных паев других паевых инвестиционных фондов на инвестиционные паи данного паевого инвестиционного фонда.</w:t>
            </w:r>
          </w:p>
        </w:tc>
        <w:tc>
          <w:tcPr>
            <w:tcW w:w="4575" w:type="dxa"/>
          </w:tcPr>
          <w:p w:rsidR="007D59B2" w:rsidRPr="00DF3A8E" w:rsidRDefault="007D59B2" w:rsidP="000477AA">
            <w:pPr>
              <w:keepNext/>
              <w:keepLines/>
              <w:rPr>
                <w:iCs/>
              </w:rPr>
            </w:pPr>
          </w:p>
        </w:tc>
      </w:tr>
      <w:tr w:rsidR="00E00EF1" w:rsidTr="008F51F4">
        <w:tc>
          <w:tcPr>
            <w:tcW w:w="0" w:type="auto"/>
          </w:tcPr>
          <w:p w:rsidR="007D59B2" w:rsidRPr="00DF3A8E" w:rsidRDefault="00A61A06" w:rsidP="000477AA">
            <w:pPr>
              <w:keepNext/>
              <w:keepLines/>
              <w:rPr>
                <w:bCs/>
                <w:iCs/>
              </w:rPr>
            </w:pPr>
            <w:r>
              <w:rPr>
                <w:bCs/>
                <w:iCs/>
              </w:rPr>
              <w:t>13</w:t>
            </w:r>
          </w:p>
        </w:tc>
        <w:tc>
          <w:tcPr>
            <w:tcW w:w="669" w:type="dxa"/>
          </w:tcPr>
          <w:p w:rsidR="007D59B2" w:rsidRPr="000A78D0" w:rsidRDefault="00A61A06" w:rsidP="000477AA">
            <w:pPr>
              <w:keepNext/>
              <w:ind w:right="38"/>
              <w:jc w:val="left"/>
              <w:rPr>
                <w:b/>
                <w:bCs/>
              </w:rPr>
            </w:pPr>
            <w:r w:rsidRPr="000A78D0">
              <w:rPr>
                <w:b/>
                <w:bCs/>
              </w:rPr>
              <w:t xml:space="preserve">Уменьшение «-» имущества в результате обмена инвестиционных паев </w:t>
            </w:r>
            <w:r>
              <w:rPr>
                <w:b/>
                <w:bCs/>
              </w:rPr>
              <w:t>данного</w:t>
            </w:r>
            <w:r w:rsidRPr="000A78D0">
              <w:rPr>
                <w:b/>
                <w:bCs/>
              </w:rPr>
              <w:t xml:space="preserve"> паев</w:t>
            </w:r>
            <w:r>
              <w:rPr>
                <w:b/>
                <w:bCs/>
              </w:rPr>
              <w:t>ого</w:t>
            </w:r>
            <w:r w:rsidRPr="000A78D0">
              <w:rPr>
                <w:b/>
                <w:bCs/>
              </w:rPr>
              <w:t xml:space="preserve"> инвестиционн</w:t>
            </w:r>
            <w:r>
              <w:rPr>
                <w:b/>
                <w:bCs/>
              </w:rPr>
              <w:t>ого</w:t>
            </w:r>
            <w:r w:rsidRPr="000A78D0">
              <w:rPr>
                <w:b/>
                <w:bCs/>
              </w:rPr>
              <w:t xml:space="preserve"> фонд</w:t>
            </w:r>
            <w:r>
              <w:rPr>
                <w:b/>
                <w:bCs/>
              </w:rPr>
              <w:t>а</w:t>
            </w:r>
            <w:r w:rsidRPr="000A78D0">
              <w:rPr>
                <w:b/>
                <w:bCs/>
              </w:rPr>
              <w:t xml:space="preserve"> на инвестиционные паи </w:t>
            </w:r>
            <w:r>
              <w:rPr>
                <w:b/>
                <w:bCs/>
              </w:rPr>
              <w:t>других</w:t>
            </w:r>
            <w:r w:rsidRPr="000A78D0">
              <w:rPr>
                <w:b/>
                <w:bCs/>
              </w:rPr>
              <w:t xml:space="preserve"> паев</w:t>
            </w:r>
            <w:r>
              <w:rPr>
                <w:b/>
                <w:bCs/>
              </w:rPr>
              <w:t>ых</w:t>
            </w:r>
            <w:r w:rsidRPr="000A78D0">
              <w:rPr>
                <w:b/>
                <w:bCs/>
              </w:rPr>
              <w:t xml:space="preserve"> инвестиционн</w:t>
            </w:r>
            <w:r>
              <w:rPr>
                <w:b/>
                <w:bCs/>
              </w:rPr>
              <w:t>ых</w:t>
            </w:r>
            <w:r w:rsidRPr="000A78D0">
              <w:rPr>
                <w:b/>
                <w:bCs/>
              </w:rPr>
              <w:t xml:space="preserve"> фонд</w:t>
            </w:r>
            <w:r>
              <w:rPr>
                <w:b/>
                <w:bCs/>
              </w:rPr>
              <w:t>ов</w:t>
            </w:r>
          </w:p>
        </w:tc>
        <w:tc>
          <w:tcPr>
            <w:tcW w:w="8976" w:type="dxa"/>
          </w:tcPr>
          <w:p w:rsidR="007D59B2" w:rsidRDefault="00A61A06" w:rsidP="000477AA">
            <w:pPr>
              <w:keepNext/>
              <w:ind w:left="-5" w:right="-4"/>
            </w:pPr>
            <w:r>
              <w:t>Уменьшение «-» имущества в результате обмена инвестиционных паев данного паевого инвестиционного фонда на инвестиционные паи других паевых инвестиционных фондов.</w:t>
            </w:r>
          </w:p>
        </w:tc>
        <w:tc>
          <w:tcPr>
            <w:tcW w:w="4575" w:type="dxa"/>
          </w:tcPr>
          <w:p w:rsidR="007D59B2" w:rsidRPr="00DF3A8E" w:rsidRDefault="007D59B2" w:rsidP="000477AA">
            <w:pPr>
              <w:keepNext/>
              <w:keepLines/>
              <w:rPr>
                <w:iCs/>
              </w:rPr>
            </w:pPr>
          </w:p>
        </w:tc>
      </w:tr>
      <w:tr w:rsidR="00E00EF1" w:rsidTr="008F51F4">
        <w:tc>
          <w:tcPr>
            <w:tcW w:w="0" w:type="auto"/>
          </w:tcPr>
          <w:p w:rsidR="007D59B2" w:rsidRPr="00DF3A8E" w:rsidRDefault="00A61A06" w:rsidP="000477AA">
            <w:pPr>
              <w:keepNext/>
              <w:keepLines/>
              <w:rPr>
                <w:bCs/>
                <w:iCs/>
              </w:rPr>
            </w:pPr>
            <w:r>
              <w:rPr>
                <w:bCs/>
                <w:iCs/>
              </w:rPr>
              <w:t>14</w:t>
            </w:r>
          </w:p>
        </w:tc>
        <w:tc>
          <w:tcPr>
            <w:tcW w:w="669" w:type="dxa"/>
          </w:tcPr>
          <w:p w:rsidR="007D59B2" w:rsidRPr="001C1B2B" w:rsidRDefault="00A61A06" w:rsidP="000477AA">
            <w:pPr>
              <w:keepNext/>
              <w:spacing w:after="188"/>
              <w:ind w:right="38"/>
              <w:jc w:val="left"/>
              <w:rPr>
                <w:b/>
                <w:bCs/>
              </w:rPr>
            </w:pPr>
            <w:r w:rsidRPr="001C1B2B">
              <w:rPr>
                <w:b/>
                <w:bCs/>
              </w:rPr>
              <w:t xml:space="preserve">Прирост </w:t>
            </w:r>
            <w:r w:rsidRPr="000A78D0">
              <w:rPr>
                <w:b/>
                <w:bCs/>
              </w:rPr>
              <w:t>«+»</w:t>
            </w:r>
            <w:r w:rsidRPr="001C1B2B">
              <w:rPr>
                <w:b/>
                <w:bCs/>
              </w:rPr>
              <w:t xml:space="preserve"> (уменьшение</w:t>
            </w:r>
            <w:r>
              <w:rPr>
                <w:b/>
                <w:bCs/>
              </w:rPr>
              <w:t xml:space="preserve"> </w:t>
            </w:r>
            <w:r w:rsidRPr="000A78D0">
              <w:rPr>
                <w:b/>
                <w:bCs/>
              </w:rPr>
              <w:t>«-»</w:t>
            </w:r>
            <w:r w:rsidRPr="001C1B2B">
              <w:rPr>
                <w:b/>
                <w:bCs/>
              </w:rPr>
              <w:t>) стоимости имущества, принадлежащего акционерному инвестиционному фонду (составляющего паевой инвестиционный фонд)</w:t>
            </w:r>
          </w:p>
        </w:tc>
        <w:tc>
          <w:tcPr>
            <w:tcW w:w="8976" w:type="dxa"/>
          </w:tcPr>
          <w:p w:rsidR="007D59B2" w:rsidRDefault="00A61A06" w:rsidP="00986EEA">
            <w:pPr>
              <w:keepNext/>
              <w:ind w:left="-5" w:right="-4"/>
            </w:pPr>
            <w:r>
              <w:t>Прирост (уменьшение) стоимости имущества, принадлежащего акционерному инвестиционному фонду (составляющего паевой инвестиционный фонд).</w:t>
            </w:r>
          </w:p>
        </w:tc>
        <w:tc>
          <w:tcPr>
            <w:tcW w:w="4575" w:type="dxa"/>
          </w:tcPr>
          <w:p w:rsidR="007D59B2" w:rsidRPr="000A33F3" w:rsidRDefault="00A61A06" w:rsidP="006050FB">
            <w:pPr>
              <w:keepNext/>
              <w:ind w:left="14" w:right="23"/>
            </w:pPr>
            <w:r w:rsidRPr="000A33F3">
              <w:t xml:space="preserve">В случае завершения (окончания) формирования паевого инвестиционного фонда отражается общий итог изменения (прирост или уменьшение) стоимости имущества, составляющего паевой инвестиционный фонд, за период со дня </w:t>
            </w:r>
            <w:r w:rsidR="00F46D4D" w:rsidRPr="000A33F3">
              <w:t>начала</w:t>
            </w:r>
            <w:r w:rsidRPr="000A33F3">
              <w:t xml:space="preserve"> формирования паевого инвестиционного фонда до последнего рабочего для отчетного </w:t>
            </w:r>
            <w:r w:rsidRPr="002F20DE">
              <w:t xml:space="preserve">календарного месяца с учетом порядка, установленного в примечаниях к </w:t>
            </w:r>
            <w:r w:rsidR="00146CB8" w:rsidRPr="002F20DE">
              <w:lastRenderedPageBreak/>
              <w:t>показателю «Прирост «+» имущества в результате размещения акций акционерного инвестиционного фонда (выдачи инвестиционных паев паевого инвестиционного фонда)» настоящей таблицы</w:t>
            </w:r>
            <w:r w:rsidRPr="002F20DE">
              <w:t>,</w:t>
            </w:r>
            <w:r w:rsidRPr="000A33F3">
              <w:t xml:space="preserve"> в части поступления денежных средств и иного имущества в состав фонда до завершения его формирования.</w:t>
            </w:r>
          </w:p>
        </w:tc>
      </w:tr>
      <w:tr w:rsidR="00E00EF1" w:rsidTr="008F51F4">
        <w:tc>
          <w:tcPr>
            <w:tcW w:w="0" w:type="auto"/>
            <w:shd w:val="clear" w:color="auto" w:fill="FFFFFF" w:themeFill="background1"/>
          </w:tcPr>
          <w:p w:rsidR="007D59B2" w:rsidRPr="00DF3A8E" w:rsidRDefault="007D59B2" w:rsidP="000477AA">
            <w:pPr>
              <w:keepNext/>
              <w:keepLines/>
              <w:rPr>
                <w:bCs/>
                <w:iCs/>
              </w:rPr>
            </w:pPr>
          </w:p>
        </w:tc>
        <w:tc>
          <w:tcPr>
            <w:tcW w:w="0" w:type="auto"/>
            <w:gridSpan w:val="3"/>
          </w:tcPr>
          <w:p w:rsidR="007D59B2" w:rsidRPr="00DF3A8E" w:rsidRDefault="00A61A06">
            <w:pPr>
              <w:keepNext/>
              <w:keepLines/>
              <w:rPr>
                <w:iCs/>
              </w:rPr>
            </w:pPr>
            <w:r>
              <w:rPr>
                <w:b/>
                <w:bCs/>
              </w:rPr>
              <w:t>Примечания:</w:t>
            </w:r>
          </w:p>
        </w:tc>
      </w:tr>
      <w:tr w:rsidR="00E00EF1" w:rsidTr="008F51F4">
        <w:tc>
          <w:tcPr>
            <w:tcW w:w="0" w:type="auto"/>
          </w:tcPr>
          <w:p w:rsidR="007D59B2" w:rsidRPr="001C34B5" w:rsidRDefault="00A61A06" w:rsidP="000477AA">
            <w:pPr>
              <w:keepNext/>
              <w:keepLines/>
              <w:rPr>
                <w:bCs/>
                <w:iCs/>
              </w:rPr>
            </w:pPr>
            <w:r>
              <w:rPr>
                <w:bCs/>
                <w:iCs/>
              </w:rPr>
              <w:t>1</w:t>
            </w:r>
          </w:p>
        </w:tc>
        <w:tc>
          <w:tcPr>
            <w:tcW w:w="0" w:type="auto"/>
            <w:gridSpan w:val="3"/>
          </w:tcPr>
          <w:p w:rsidR="007D59B2" w:rsidRDefault="00A61A06" w:rsidP="000477AA">
            <w:pPr>
              <w:keepNext/>
              <w:ind w:right="14"/>
            </w:pPr>
            <w:r>
              <w:t xml:space="preserve">В случае </w:t>
            </w:r>
            <w:r w:rsidRPr="00D05EE2">
              <w:t>изменения валюты определения</w:t>
            </w:r>
            <w:r>
              <w:t xml:space="preserve"> стоимости чистых активов в течение отчетного месяца управляющей компании паевого инвестиционного фонда необходимо составить и представить в Банк России отчет по форме 0420503 в новой валюте определения стоимости чистых активов.</w:t>
            </w:r>
          </w:p>
          <w:p w:rsidR="007D59B2" w:rsidRPr="001C34B5" w:rsidRDefault="00A61A06" w:rsidP="000477AA">
            <w:pPr>
              <w:keepNext/>
              <w:ind w:right="14"/>
              <w:rPr>
                <w:iCs/>
              </w:rPr>
            </w:pPr>
            <w:r>
              <w:t>Информацию об изменении валюты определения стоимости чистых активов в связи с вступлением в силу соответствующих изменений в Правила доверительного управления паевым инвестиционным фондом целесообразно отразить в сопроводительной документации к отчету по форме 0420503.</w:t>
            </w:r>
          </w:p>
        </w:tc>
      </w:tr>
      <w:tr w:rsidR="00E00EF1" w:rsidTr="008F51F4">
        <w:tc>
          <w:tcPr>
            <w:tcW w:w="0" w:type="auto"/>
          </w:tcPr>
          <w:p w:rsidR="007D59B2" w:rsidRPr="000A33F3" w:rsidRDefault="00A61A06" w:rsidP="000477AA">
            <w:pPr>
              <w:keepNext/>
              <w:keepLines/>
              <w:rPr>
                <w:bCs/>
                <w:iCs/>
              </w:rPr>
            </w:pPr>
            <w:r w:rsidRPr="000A33F3">
              <w:rPr>
                <w:bCs/>
                <w:iCs/>
              </w:rPr>
              <w:t>2</w:t>
            </w:r>
          </w:p>
        </w:tc>
        <w:tc>
          <w:tcPr>
            <w:tcW w:w="0" w:type="auto"/>
            <w:gridSpan w:val="3"/>
          </w:tcPr>
          <w:p w:rsidR="007D59B2" w:rsidRPr="000A33F3" w:rsidRDefault="00A61A06" w:rsidP="000477AA">
            <w:pPr>
              <w:keepNext/>
              <w:ind w:right="14"/>
            </w:pPr>
            <w:r w:rsidRPr="000A33F3">
              <w:t>Начисленные вознаграждения и расходы, связанные с доверительным управлением ПИФ, необходимо отражать по показателям «Сумма начисленных вознаграждений управляющей компании, специализированному депозитарию, лицу, осуществляющему ведение реестра владельцев акций (инвестиционных паев), аудиторской организации, оценщику и оплата услуг бирже» (Вознаграждения) или «Сумма начисленных расходов, связанных с управлением акционерным инвестиционным фондом или доверительным управлением паевым инвестиционным фондом» (Расходы) в полном объеме, вне зависимости от наличия доступного лимита.</w:t>
            </w:r>
          </w:p>
          <w:p w:rsidR="007D59B2" w:rsidRPr="000A33F3" w:rsidRDefault="00A61A06">
            <w:pPr>
              <w:keepNext/>
              <w:ind w:right="14"/>
            </w:pPr>
            <w:r w:rsidRPr="000A33F3">
              <w:t xml:space="preserve">При этом суммы Вознаграждений и Расходов в </w:t>
            </w:r>
            <w:r w:rsidRPr="002F20DE">
              <w:t xml:space="preserve">размере, превышающем установленные лимиты, отражаются по показателю «Прочие доходы» в месяце признания дебиторской задолженности по их возмещению. Факт оплаты этой дебиторской задолженности в </w:t>
            </w:r>
            <w:r w:rsidR="00146CB8" w:rsidRPr="002F20DE">
              <w:t>отчете по форме 0420503</w:t>
            </w:r>
            <w:r w:rsidR="003413B4" w:rsidRPr="002F20DE">
              <w:t xml:space="preserve"> </w:t>
            </w:r>
            <w:r w:rsidRPr="002F20DE">
              <w:t>о приросте не отражается</w:t>
            </w:r>
            <w:r w:rsidRPr="000A33F3">
              <w:t>.</w:t>
            </w:r>
          </w:p>
        </w:tc>
      </w:tr>
      <w:tr w:rsidR="00E00EF1" w:rsidTr="008F51F4">
        <w:tc>
          <w:tcPr>
            <w:tcW w:w="0" w:type="auto"/>
          </w:tcPr>
          <w:p w:rsidR="007D59B2" w:rsidRPr="000A33F3" w:rsidRDefault="00A61A06" w:rsidP="000477AA">
            <w:pPr>
              <w:keepNext/>
              <w:keepLines/>
              <w:rPr>
                <w:bCs/>
                <w:iCs/>
              </w:rPr>
            </w:pPr>
            <w:r w:rsidRPr="000A33F3">
              <w:rPr>
                <w:bCs/>
                <w:iCs/>
              </w:rPr>
              <w:t>3</w:t>
            </w:r>
          </w:p>
        </w:tc>
        <w:tc>
          <w:tcPr>
            <w:tcW w:w="0" w:type="auto"/>
            <w:gridSpan w:val="3"/>
          </w:tcPr>
          <w:p w:rsidR="007D59B2" w:rsidRPr="002F20DE" w:rsidRDefault="00A61A06" w:rsidP="002F4470">
            <w:pPr>
              <w:keepNext/>
              <w:ind w:right="14"/>
            </w:pPr>
            <w:bookmarkStart w:id="16" w:name="_Hlk176790919"/>
            <w:r w:rsidRPr="002F20DE">
              <w:t xml:space="preserve">Разницу между ранее начисленной суммой </w:t>
            </w:r>
            <w:r w:rsidR="002F4470" w:rsidRPr="002F20DE">
              <w:t>Вознаграждений и Р</w:t>
            </w:r>
            <w:r w:rsidRPr="002F20DE">
              <w:t xml:space="preserve">асходов, в том числе определенной способом аппроксимации величин, и фактической суммой </w:t>
            </w:r>
            <w:r w:rsidR="002F4470" w:rsidRPr="002F20DE">
              <w:t>Вознаграждений и Р</w:t>
            </w:r>
            <w:r w:rsidRPr="002F20DE">
              <w:t xml:space="preserve">асходов следует отражать </w:t>
            </w:r>
            <w:r w:rsidR="0067326C" w:rsidRPr="002F20DE">
              <w:t xml:space="preserve">по показателям «Сумма начисленных вознаграждений управляющей компании, специализированному депозитарию, лицу, осуществляющему ведение реестра владельцев акций (инвестиционных паев), аудиторской организации, оценщику и оплата услуг бирже» (Вознаграждения) или «Сумма начисленных расходов, связанных с управлением акционерным инвестиционным фондом или доверительным управлением паевым инвестиционным фондом» (Расходы) </w:t>
            </w:r>
            <w:r w:rsidRPr="002F20DE">
              <w:t>раздела III отчета по форме 0420503 в соответствии с Перечнем расходов, связанных с доверительным управлением имуществом, составляющим паевой инвестиционный фонд, установленным Указанием № 3506-У.</w:t>
            </w:r>
            <w:bookmarkEnd w:id="16"/>
          </w:p>
        </w:tc>
      </w:tr>
      <w:tr w:rsidR="00E00EF1" w:rsidTr="008F51F4">
        <w:tc>
          <w:tcPr>
            <w:tcW w:w="0" w:type="auto"/>
          </w:tcPr>
          <w:p w:rsidR="007D59B2" w:rsidRPr="000A33F3" w:rsidRDefault="00A61A06" w:rsidP="000477AA">
            <w:pPr>
              <w:keepNext/>
              <w:keepLines/>
              <w:rPr>
                <w:bCs/>
                <w:iCs/>
              </w:rPr>
            </w:pPr>
            <w:r>
              <w:rPr>
                <w:bCs/>
                <w:iCs/>
              </w:rPr>
              <w:t>4</w:t>
            </w:r>
          </w:p>
        </w:tc>
        <w:tc>
          <w:tcPr>
            <w:tcW w:w="0" w:type="auto"/>
            <w:gridSpan w:val="3"/>
          </w:tcPr>
          <w:p w:rsidR="007D59B2" w:rsidRPr="002F20DE" w:rsidRDefault="00A61A06" w:rsidP="002F4470">
            <w:pPr>
              <w:keepNext/>
              <w:ind w:right="14"/>
            </w:pPr>
            <w:r w:rsidRPr="002F20DE">
              <w:t xml:space="preserve">При возникновении отрицательного значения по </w:t>
            </w:r>
            <w:r w:rsidR="00146CB8" w:rsidRPr="002F20DE">
              <w:t xml:space="preserve">показателям «Доход по имуществу, принадлежащему акционерному инвестиционному фонду (составляющему паевой инвестиционный фонд)», «Оплата по договорам, в том числе по договорам аренды, права из которых составляют имущество фонда», «Сумма начисленных вознаграждений управляющей компании, специализированному депозитарию, лицу, осуществляющему ведение реестра владельцев акций (инвестиционных паев), аудиторской организации, оценщику и оплата услуг биржи», «Сумма начисленных расходов, связанных с доверительным управлением имуществом, составляющим активы акционерного инвестиционного фонда (составляющим паевой инвестиционный фонд)» и «Сумма начисленных дивидендов по акциям акционерного </w:t>
            </w:r>
            <w:r w:rsidR="00146CB8" w:rsidRPr="002F20DE">
              <w:lastRenderedPageBreak/>
              <w:t>инвестиционного фонда (дохода по инвестиционным паям паевого инвестиционного фонда)» отчета</w:t>
            </w:r>
            <w:r w:rsidRPr="002F20DE">
              <w:t xml:space="preserve"> по форме 0420503 прикладывается пояснительная записка с пояснениями о причинах возникновения отрицательного значения.</w:t>
            </w:r>
          </w:p>
        </w:tc>
      </w:tr>
      <w:tr w:rsidR="00E00EF1" w:rsidTr="008F51F4">
        <w:tc>
          <w:tcPr>
            <w:tcW w:w="0" w:type="auto"/>
          </w:tcPr>
          <w:p w:rsidR="007D59B2" w:rsidRPr="001C34B5" w:rsidRDefault="00A61A06" w:rsidP="000477AA">
            <w:pPr>
              <w:keepNext/>
              <w:keepLines/>
              <w:rPr>
                <w:bCs/>
                <w:iCs/>
              </w:rPr>
            </w:pPr>
            <w:r>
              <w:rPr>
                <w:bCs/>
                <w:iCs/>
              </w:rPr>
              <w:lastRenderedPageBreak/>
              <w:t>5</w:t>
            </w:r>
          </w:p>
        </w:tc>
        <w:tc>
          <w:tcPr>
            <w:tcW w:w="0" w:type="auto"/>
            <w:gridSpan w:val="3"/>
          </w:tcPr>
          <w:p w:rsidR="007D59B2" w:rsidRPr="002F20DE" w:rsidRDefault="00A61A06" w:rsidP="000477AA">
            <w:pPr>
              <w:keepNext/>
              <w:keepLines/>
              <w:ind w:left="14" w:right="23"/>
            </w:pPr>
            <w:r w:rsidRPr="002F20DE">
              <w:t>При внесении изменений в ранее предоставленную в Банк России отчетность управляющей компании паевого инвестиционного фонда в случае смены управляющей компании измененные отчеты за прошлые отчетные периоды и сопроводительное письмо к ним должны быть подписаны и в сопроводительном письме указана управляющая компания, к которой перешли права и обязанности управляющей компании по договору доверительного управления паевым инвестиционным фондом.</w:t>
            </w:r>
          </w:p>
          <w:p w:rsidR="007D59B2" w:rsidRPr="002F20DE" w:rsidRDefault="00A61A06" w:rsidP="000477AA">
            <w:pPr>
              <w:keepNext/>
              <w:keepLines/>
              <w:rPr>
                <w:iCs/>
              </w:rPr>
            </w:pPr>
            <w:r w:rsidRPr="002F20DE">
              <w:t xml:space="preserve">При этом в разделе «Реквизиты акционерного инвестиционного фонда (паевого инвестиционного фонда)» измененного отчета </w:t>
            </w:r>
            <w:r w:rsidR="00146CB8" w:rsidRPr="002F20DE">
              <w:t>по форме 0420503</w:t>
            </w:r>
            <w:r w:rsidR="003413B4" w:rsidRPr="002F20DE">
              <w:t xml:space="preserve"> </w:t>
            </w:r>
            <w:r w:rsidRPr="002F20DE">
              <w:t xml:space="preserve">указывается управляющая компания, являвшаяся управляющей компанией на отчетную дату составления </w:t>
            </w:r>
            <w:r w:rsidR="003413B4" w:rsidRPr="002F20DE">
              <w:t>отчета по форме 0420503</w:t>
            </w:r>
            <w:r w:rsidRPr="002F20DE">
              <w:t>.</w:t>
            </w:r>
          </w:p>
        </w:tc>
      </w:tr>
      <w:tr w:rsidR="00E00EF1" w:rsidTr="008F51F4">
        <w:tc>
          <w:tcPr>
            <w:tcW w:w="0" w:type="auto"/>
          </w:tcPr>
          <w:p w:rsidR="00C90FEF" w:rsidRDefault="00A61A06" w:rsidP="000477AA">
            <w:pPr>
              <w:keepNext/>
              <w:keepLines/>
              <w:rPr>
                <w:bCs/>
                <w:iCs/>
              </w:rPr>
            </w:pPr>
            <w:r>
              <w:rPr>
                <w:bCs/>
                <w:iCs/>
              </w:rPr>
              <w:t>6</w:t>
            </w:r>
          </w:p>
        </w:tc>
        <w:tc>
          <w:tcPr>
            <w:tcW w:w="0" w:type="auto"/>
            <w:gridSpan w:val="3"/>
          </w:tcPr>
          <w:p w:rsidR="00C90FEF" w:rsidRPr="002F20DE" w:rsidRDefault="00A61A06" w:rsidP="000A33F3">
            <w:pPr>
              <w:keepNext/>
              <w:keepLines/>
              <w:ind w:left="14" w:right="23"/>
            </w:pPr>
            <w:r w:rsidRPr="002F20DE">
              <w:t xml:space="preserve">В случае зачисления на банковский, брокерский или клиринговый счет фонда дохода по ценным бумагам (дивиденды, купонный доход), купленным по </w:t>
            </w:r>
            <w:r w:rsidR="00146CB8" w:rsidRPr="002F20DE">
              <w:t xml:space="preserve">первой </w:t>
            </w:r>
            <w:r w:rsidRPr="002F20DE">
              <w:t xml:space="preserve"> части сделки РЕПО, поступление денежных средств в счет выплаты дохода, признание в составе фонда обязательства по их возврату продавцу ценных бумаг по 1 части сделки РЕПО и фактическое осуществление такого возврата, не отражается в отчете </w:t>
            </w:r>
            <w:r w:rsidR="003413B4" w:rsidRPr="002F20DE">
              <w:t>по форме 0420503</w:t>
            </w:r>
            <w:r w:rsidR="000A33F3" w:rsidRPr="002F20DE">
              <w:t>.</w:t>
            </w:r>
          </w:p>
        </w:tc>
      </w:tr>
      <w:bookmarkEnd w:id="0"/>
      <w:bookmarkEnd w:id="1"/>
    </w:tbl>
    <w:p w:rsidR="007F665E" w:rsidRPr="00941D11" w:rsidRDefault="007F665E" w:rsidP="00773B1F">
      <w:pPr>
        <w:pStyle w:val="ConsPlusNormal"/>
        <w:keepNext/>
        <w:keepLines/>
        <w:spacing w:before="200"/>
        <w:ind w:firstLine="0"/>
        <w:rPr>
          <w:rFonts w:ascii="Times New Roman" w:hAnsi="Times New Roman" w:cs="Times New Roman"/>
          <w:sz w:val="24"/>
          <w:szCs w:val="24"/>
        </w:rPr>
      </w:pPr>
    </w:p>
    <w:sectPr w:rsidR="007F665E" w:rsidRPr="00941D11" w:rsidSect="00B657A4">
      <w:footerReference w:type="default" r:id="rId9"/>
      <w:pgSz w:w="16840" w:h="11907" w:orient="landscape" w:code="9"/>
      <w:pgMar w:top="851" w:right="993" w:bottom="709" w:left="1440" w:header="142"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00A" w:rsidRDefault="00E9000A">
      <w:r>
        <w:separator/>
      </w:r>
    </w:p>
  </w:endnote>
  <w:endnote w:type="continuationSeparator" w:id="0">
    <w:p w:rsidR="00E9000A" w:rsidRDefault="00E9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aettenschweiler">
    <w:panose1 w:val="020B070604090206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39">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463" w:rsidRDefault="00281463">
    <w:pPr>
      <w:ind w:right="1740"/>
      <w:jc w:val="left"/>
      <w:rPr>
        <w:rFonts w:eastAsia="Times New Roman"/>
        <w:color w:val="D9D9D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463" w:rsidRDefault="00281463">
    <w:pPr>
      <w:jc w:val="left"/>
      <w:rPr>
        <w:rFonts w:eastAsia="Times New Roman"/>
        <w:color w:val="D9D9D9"/>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00A" w:rsidRDefault="00E9000A">
      <w:r>
        <w:separator/>
      </w:r>
    </w:p>
  </w:footnote>
  <w:footnote w:type="continuationSeparator" w:id="0">
    <w:p w:rsidR="00E9000A" w:rsidRDefault="00E9000A">
      <w:r>
        <w:continuationSeparator/>
      </w:r>
    </w:p>
  </w:footnote>
  <w:footnote w:id="1">
    <w:p w:rsidR="000B3F25" w:rsidRDefault="000B3F25">
      <w:pPr>
        <w:pStyle w:val="afa"/>
      </w:pPr>
      <w:r>
        <w:rPr>
          <w:rStyle w:val="afc"/>
        </w:rPr>
        <w:footnoteRef/>
      </w:r>
      <w:r>
        <w:t xml:space="preserve"> </w:t>
      </w:r>
      <w:r>
        <w:rPr>
          <w:rFonts w:ascii="Times New Roman" w:hAnsi="Times New Roman"/>
        </w:rPr>
        <w:t xml:space="preserve">До 31.12.2026 представляемого в соответствии с таксономией </w:t>
      </w:r>
      <w:r>
        <w:rPr>
          <w:rFonts w:ascii="Times New Roman" w:hAnsi="Times New Roman"/>
          <w:lang w:val="en-US"/>
        </w:rPr>
        <w:t>XBRL</w:t>
      </w:r>
      <w:r w:rsidRPr="00281463">
        <w:rPr>
          <w:rFonts w:ascii="Times New Roman" w:hAnsi="Times New Roman"/>
        </w:rPr>
        <w:t xml:space="preserve"> </w:t>
      </w:r>
      <w:r>
        <w:rPr>
          <w:rFonts w:ascii="Times New Roman" w:hAnsi="Times New Roman"/>
        </w:rPr>
        <w:t xml:space="preserve">Банка России по предоставлению информации по запросам версии 7.1.0.2 </w:t>
      </w:r>
      <w:r w:rsidRPr="00616016">
        <w:rPr>
          <w:rFonts w:ascii="Times New Roman" w:hAnsi="Times New Roman"/>
        </w:rPr>
        <w:t>до вступления в силу изменений в Указание Банка России от 27.09.2022 № 6270-У</w:t>
      </w:r>
      <w:r>
        <w:rPr>
          <w:rFonts w:ascii="Times New Roman" w:hAnsi="Times New Roman"/>
        </w:rPr>
        <w:t xml:space="preserve"> «Об объеме, формах, </w:t>
      </w:r>
      <w:r w:rsidRPr="009E5CEA">
        <w:rPr>
          <w:rFonts w:ascii="Times New Roman" w:hAnsi="Times New Roman"/>
        </w:rPr>
        <w:t>сроках и порядке составления и представления отчетности</w:t>
      </w:r>
      <w:r>
        <w:rPr>
          <w:rFonts w:ascii="Times New Roman" w:hAnsi="Times New Roman"/>
        </w:rPr>
        <w:t xml:space="preserve"> </w:t>
      </w:r>
      <w:r w:rsidRPr="009E5CEA">
        <w:rPr>
          <w:rFonts w:ascii="Times New Roman" w:hAnsi="Times New Roman"/>
        </w:rPr>
        <w:t>специализированного депозитария</w:t>
      </w:r>
      <w:r>
        <w:rPr>
          <w:rFonts w:ascii="Times New Roman" w:hAnsi="Times New Roman"/>
        </w:rPr>
        <w:t>».</w:t>
      </w:r>
    </w:p>
  </w:footnote>
  <w:footnote w:id="2">
    <w:p w:rsidR="00281463" w:rsidRPr="00132BE6" w:rsidRDefault="00281463" w:rsidP="00132BE6">
      <w:pPr>
        <w:pStyle w:val="s1"/>
        <w:shd w:val="clear" w:color="auto" w:fill="FFFFFF"/>
        <w:spacing w:before="0" w:beforeAutospacing="0" w:after="0" w:afterAutospacing="0"/>
        <w:jc w:val="both"/>
        <w:rPr>
          <w:iCs/>
          <w:sz w:val="20"/>
          <w:szCs w:val="20"/>
        </w:rPr>
      </w:pPr>
      <w:r w:rsidRPr="00FA5358">
        <w:rPr>
          <w:rStyle w:val="afc"/>
          <w:sz w:val="20"/>
          <w:szCs w:val="20"/>
        </w:rPr>
        <w:footnoteRef/>
      </w:r>
      <w:r w:rsidRPr="00FA5358">
        <w:rPr>
          <w:sz w:val="20"/>
          <w:szCs w:val="20"/>
        </w:rPr>
        <w:t xml:space="preserve"> </w:t>
      </w:r>
      <w:hyperlink r:id="rId1" w:history="1"/>
      <w:r w:rsidRPr="00132BE6">
        <w:rPr>
          <w:iCs/>
          <w:sz w:val="20"/>
          <w:szCs w:val="20"/>
        </w:rPr>
        <w:t>Отчет по форме 0420503 составляется акционерным инвестиционным фондом за каждый календарный месяц со дня, следующего за последним рабочим днем месяца, предшествующего отчетному, до последнего рабочего дня отчетного календарного месяца включительно (далее - отчетный период) по состоянию на последний рабочий день отчетного периода до календарного месяца, предшествующего месяцу, в котором аннулирована (прекратила действие) лицензия на осуществление деятельности инвестиционного фонда (включительно).</w:t>
      </w:r>
    </w:p>
    <w:p w:rsidR="00281463" w:rsidRPr="00132BE6" w:rsidRDefault="00281463" w:rsidP="00611D00">
      <w:pPr>
        <w:autoSpaceDE w:val="0"/>
        <w:autoSpaceDN w:val="0"/>
        <w:adjustRightInd w:val="0"/>
        <w:rPr>
          <w:rFonts w:eastAsia="Times New Roman"/>
          <w:iCs/>
          <w:sz w:val="20"/>
          <w:szCs w:val="20"/>
          <w:lang w:eastAsia="ru-RU"/>
        </w:rPr>
      </w:pPr>
      <w:r w:rsidRPr="00132BE6">
        <w:rPr>
          <w:rFonts w:eastAsia="Times New Roman"/>
          <w:iCs/>
          <w:sz w:val="20"/>
          <w:szCs w:val="20"/>
          <w:lang w:eastAsia="ru-RU"/>
        </w:rPr>
        <w:t>Отчет по форме 0420503 составляется управляющей компанией в отношении паевого инвестиционного фонда за отчетный период, начиная с календарного месяца, в котором завершено (окончено) формирование паевого инвестиционного фонда, до календарного месяца (включительно), предшествующего месяцу, в котором паевой инвестиционный фонд исключен из реестра паевых инвестиционных фондов.</w:t>
      </w:r>
    </w:p>
    <w:p w:rsidR="00281463" w:rsidRPr="00132BE6" w:rsidRDefault="00281463" w:rsidP="00611D00">
      <w:pPr>
        <w:autoSpaceDE w:val="0"/>
        <w:autoSpaceDN w:val="0"/>
        <w:adjustRightInd w:val="0"/>
        <w:rPr>
          <w:rFonts w:eastAsia="Times New Roman"/>
          <w:iCs/>
          <w:sz w:val="20"/>
          <w:szCs w:val="20"/>
          <w:lang w:eastAsia="ru-RU"/>
        </w:rPr>
      </w:pPr>
      <w:r w:rsidRPr="00132BE6">
        <w:rPr>
          <w:rFonts w:eastAsia="Times New Roman"/>
          <w:iCs/>
          <w:sz w:val="20"/>
          <w:szCs w:val="20"/>
          <w:lang w:eastAsia="ru-RU"/>
        </w:rPr>
        <w:t>Для формирования показателей отчета по форме 0420503 используются данные о стоимости активов (величине обязательств), определенные в соответствии с требованиями Указания Банка России от 25.08.2015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 №3758-У).</w:t>
      </w:r>
    </w:p>
    <w:p w:rsidR="00281463" w:rsidRPr="00132BE6" w:rsidRDefault="00281463" w:rsidP="00A45DAA">
      <w:pPr>
        <w:spacing w:line="276" w:lineRule="auto"/>
        <w:rPr>
          <w:iCs/>
          <w:sz w:val="20"/>
          <w:szCs w:val="20"/>
          <w:shd w:val="clear" w:color="auto" w:fill="FFFFFF"/>
        </w:rPr>
      </w:pPr>
      <w:r w:rsidRPr="00132BE6">
        <w:rPr>
          <w:iCs/>
          <w:sz w:val="20"/>
          <w:szCs w:val="20"/>
          <w:shd w:val="clear" w:color="auto" w:fill="FFFFFF"/>
        </w:rPr>
        <w:t xml:space="preserve">Отчет </w:t>
      </w:r>
      <w:r w:rsidRPr="00132BE6">
        <w:rPr>
          <w:iCs/>
          <w:sz w:val="20"/>
          <w:szCs w:val="20"/>
        </w:rPr>
        <w:t xml:space="preserve">по форме 0420503 </w:t>
      </w:r>
      <w:r w:rsidRPr="00132BE6">
        <w:rPr>
          <w:iCs/>
          <w:sz w:val="20"/>
          <w:szCs w:val="20"/>
          <w:shd w:val="clear" w:color="auto" w:fill="FFFFFF"/>
        </w:rPr>
        <w:t>представляется в Банк России ежемесячно не позднее 10 рабочих дней по окончании отчетного месяца.</w:t>
      </w:r>
    </w:p>
    <w:p w:rsidR="00281463" w:rsidRPr="00132BE6" w:rsidRDefault="00281463" w:rsidP="00A45DAA">
      <w:pPr>
        <w:spacing w:line="276" w:lineRule="auto"/>
        <w:rPr>
          <w:iCs/>
          <w:sz w:val="20"/>
          <w:szCs w:val="20"/>
        </w:rPr>
      </w:pPr>
      <w:r w:rsidRPr="00132BE6">
        <w:rPr>
          <w:iCs/>
          <w:sz w:val="20"/>
          <w:szCs w:val="20"/>
        </w:rPr>
        <w:t xml:space="preserve">Отчет по форме 0420503 </w:t>
      </w:r>
      <w:r w:rsidRPr="00132BE6">
        <w:rPr>
          <w:iCs/>
          <w:sz w:val="20"/>
          <w:szCs w:val="20"/>
          <w:shd w:val="clear" w:color="auto" w:fill="FFFFFF"/>
        </w:rPr>
        <w:t>должен быть подписан уполномоченным лицом специализированного депозитария, с которым заключен договор на оказание услуг специализированного депозитария.</w:t>
      </w:r>
    </w:p>
  </w:footnote>
  <w:footnote w:id="3">
    <w:p w:rsidR="00281463" w:rsidRPr="00132BE6" w:rsidRDefault="00281463" w:rsidP="00A526C2">
      <w:pPr>
        <w:pStyle w:val="afa"/>
        <w:jc w:val="both"/>
        <w:rPr>
          <w:rFonts w:ascii="Times New Roman" w:eastAsia="Times New Roman" w:hAnsi="Times New Roman"/>
          <w:lang w:eastAsia="ru-RU"/>
        </w:rPr>
      </w:pPr>
      <w:r w:rsidRPr="00132BE6">
        <w:rPr>
          <w:rStyle w:val="afc"/>
          <w:rFonts w:ascii="Times New Roman" w:hAnsi="Times New Roman"/>
        </w:rPr>
        <w:footnoteRef/>
      </w:r>
      <w:r w:rsidRPr="00132BE6">
        <w:rPr>
          <w:rFonts w:ascii="Times New Roman" w:hAnsi="Times New Roman"/>
        </w:rPr>
        <w:t xml:space="preserve"> </w:t>
      </w:r>
      <w:r w:rsidRPr="00132BE6">
        <w:rPr>
          <w:rFonts w:ascii="Times New Roman" w:hAnsi="Times New Roman"/>
          <w:b/>
        </w:rPr>
        <w:t>Амортизированной стоимостью</w:t>
      </w:r>
      <w:r>
        <w:rPr>
          <w:rFonts w:ascii="Times New Roman" w:hAnsi="Times New Roman"/>
          <w:b/>
        </w:rPr>
        <w:t xml:space="preserve">, </w:t>
      </w:r>
      <w:r w:rsidRPr="009E5CEA">
        <w:rPr>
          <w:rFonts w:ascii="Times New Roman" w:hAnsi="Times New Roman"/>
        </w:rPr>
        <w:t>здесь и далее</w:t>
      </w:r>
      <w:r w:rsidRPr="00132BE6">
        <w:rPr>
          <w:rFonts w:ascii="Times New Roman" w:hAnsi="Times New Roman"/>
        </w:rPr>
        <w:t xml:space="preserve"> (</w:t>
      </w:r>
      <w:r w:rsidRPr="00132BE6">
        <w:rPr>
          <w:rFonts w:ascii="Times New Roman" w:eastAsia="Times New Roman" w:hAnsi="Times New Roman"/>
          <w:lang w:eastAsia="ru-RU"/>
        </w:rPr>
        <w:t xml:space="preserve">по решению управляющей компании паевого инвестиционного фонда (акционерного инвестиционного фонда), принятому при первом определении стоимости следующих активов, последующее определение их стоимости осуществляется только по амортизированной стоимости в соответствии с </w:t>
      </w:r>
      <w:hyperlink r:id="rId2" w:history="1">
        <w:r w:rsidRPr="00132BE6">
          <w:rPr>
            <w:rFonts w:ascii="Times New Roman" w:eastAsia="Times New Roman" w:hAnsi="Times New Roman"/>
            <w:lang w:eastAsia="ru-RU"/>
          </w:rPr>
          <w:t>МСФО (IFRS) 9</w:t>
        </w:r>
      </w:hyperlink>
      <w:r w:rsidRPr="00132BE6">
        <w:rPr>
          <w:rFonts w:ascii="Times New Roman" w:eastAsia="Times New Roman" w:hAnsi="Times New Roman"/>
          <w:lang w:eastAsia="ru-RU"/>
        </w:rPr>
        <w:t>:</w:t>
      </w:r>
    </w:p>
    <w:p w:rsidR="00281463" w:rsidRPr="00132BE6" w:rsidRDefault="00281463" w:rsidP="00A526C2">
      <w:pPr>
        <w:autoSpaceDE w:val="0"/>
        <w:autoSpaceDN w:val="0"/>
        <w:adjustRightInd w:val="0"/>
        <w:rPr>
          <w:rFonts w:eastAsia="Times New Roman"/>
          <w:sz w:val="20"/>
          <w:szCs w:val="20"/>
          <w:lang w:eastAsia="ru-RU"/>
        </w:rPr>
      </w:pPr>
      <w:r w:rsidRPr="00132BE6">
        <w:rPr>
          <w:rFonts w:eastAsia="Times New Roman"/>
          <w:sz w:val="20"/>
          <w:szCs w:val="20"/>
          <w:lang w:eastAsia="ru-RU"/>
        </w:rPr>
        <w:t>денежные средства в рублях и в иностранной валюте на счетах и во вкладах (депозитах) в российских кредитных организациях, срок возврата которых не превышает один год с даты открытия указанных вкладов (депозитов);</w:t>
      </w:r>
    </w:p>
    <w:p w:rsidR="00281463" w:rsidRPr="00132BE6" w:rsidRDefault="00281463" w:rsidP="00A526C2">
      <w:pPr>
        <w:autoSpaceDE w:val="0"/>
        <w:autoSpaceDN w:val="0"/>
        <w:adjustRightInd w:val="0"/>
        <w:rPr>
          <w:rFonts w:eastAsia="Times New Roman"/>
          <w:sz w:val="20"/>
          <w:szCs w:val="20"/>
          <w:lang w:eastAsia="ru-RU"/>
        </w:rPr>
      </w:pPr>
      <w:r w:rsidRPr="00132BE6">
        <w:rPr>
          <w:rFonts w:eastAsia="Times New Roman"/>
          <w:sz w:val="20"/>
          <w:szCs w:val="20"/>
          <w:lang w:eastAsia="ru-RU"/>
        </w:rPr>
        <w:t>облигации, срок погашения которых не превышает один год с даты, по состоянию на которую определяется стоимость чистых активов (стоимость активов);</w:t>
      </w:r>
    </w:p>
    <w:p w:rsidR="00281463" w:rsidRPr="00132BE6" w:rsidRDefault="00281463" w:rsidP="00A526C2">
      <w:pPr>
        <w:autoSpaceDE w:val="0"/>
        <w:autoSpaceDN w:val="0"/>
        <w:adjustRightInd w:val="0"/>
        <w:rPr>
          <w:rFonts w:eastAsia="Times New Roman"/>
          <w:sz w:val="20"/>
          <w:szCs w:val="20"/>
          <w:lang w:eastAsia="ru-RU"/>
        </w:rPr>
      </w:pPr>
      <w:r w:rsidRPr="00132BE6">
        <w:rPr>
          <w:rFonts w:eastAsia="Times New Roman"/>
          <w:sz w:val="20"/>
          <w:szCs w:val="20"/>
          <w:lang w:eastAsia="ru-RU"/>
        </w:rPr>
        <w:t>права требования из договоров займа или кредитных договоров, срок погашения (исполнения) которых не превышает один год с даты выдачи займа (кредита).</w:t>
      </w:r>
    </w:p>
    <w:p w:rsidR="00281463" w:rsidRPr="00132BE6" w:rsidRDefault="00281463" w:rsidP="00440024">
      <w:pPr>
        <w:pStyle w:val="afa"/>
        <w:jc w:val="both"/>
        <w:rPr>
          <w:rFonts w:ascii="Times New Roman" w:eastAsia="Times New Roman" w:hAnsi="Times New Roman"/>
          <w:lang w:eastAsia="ru-RU"/>
        </w:rPr>
      </w:pPr>
      <w:r w:rsidRPr="00132BE6">
        <w:rPr>
          <w:rFonts w:ascii="Times New Roman" w:hAnsi="Times New Roman"/>
        </w:rPr>
        <w:t>в соответствии с Указанием Банка России от 25.08.2015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r w:rsidR="00D26642">
        <w:rPr>
          <w:rFonts w:ascii="Times New Roman" w:hAnsi="Times New Roman"/>
        </w:rPr>
        <w:t>.</w:t>
      </w:r>
    </w:p>
  </w:footnote>
  <w:footnote w:id="4">
    <w:p w:rsidR="00281463" w:rsidRPr="00C82D13" w:rsidRDefault="00281463">
      <w:pPr>
        <w:pStyle w:val="afa"/>
        <w:rPr>
          <w:rFonts w:ascii="Times New Roman" w:hAnsi="Times New Roman"/>
        </w:rPr>
      </w:pPr>
      <w:r w:rsidRPr="00C82D13">
        <w:rPr>
          <w:rStyle w:val="afc"/>
          <w:rFonts w:ascii="Times New Roman" w:hAnsi="Times New Roman"/>
        </w:rPr>
        <w:footnoteRef/>
      </w:r>
      <w:r w:rsidRPr="00C82D13">
        <w:rPr>
          <w:rFonts w:ascii="Times New Roman" w:hAnsi="Times New Roman"/>
        </w:rPr>
        <w:t xml:space="preserve"> В том числе</w:t>
      </w:r>
      <w:r>
        <w:rPr>
          <w:rFonts w:ascii="Times New Roman" w:hAnsi="Times New Roman"/>
        </w:rPr>
        <w:t>,</w:t>
      </w:r>
      <w:r w:rsidRPr="00C82D13">
        <w:rPr>
          <w:rFonts w:ascii="Times New Roman" w:hAnsi="Times New Roman"/>
        </w:rPr>
        <w:t xml:space="preserve"> невыплаченный</w:t>
      </w:r>
      <w:r>
        <w:rPr>
          <w:rFonts w:ascii="Times New Roman" w:hAnsi="Times New Roman"/>
        </w:rPr>
        <w:t xml:space="preserve">, но </w:t>
      </w:r>
      <w:r w:rsidRPr="00C82D13">
        <w:rPr>
          <w:rFonts w:ascii="Times New Roman" w:hAnsi="Times New Roman"/>
        </w:rPr>
        <w:t>начисленный в дату окончания купонного периода</w:t>
      </w:r>
      <w:r w:rsidR="00D26642">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4095"/>
    <w:multiLevelType w:val="hybridMultilevel"/>
    <w:tmpl w:val="51602588"/>
    <w:lvl w:ilvl="0" w:tplc="AC4A0214">
      <w:start w:val="1"/>
      <w:numFmt w:val="decimal"/>
      <w:pStyle w:val="a"/>
      <w:lvlText w:val="%1)"/>
      <w:lvlJc w:val="left"/>
      <w:pPr>
        <w:ind w:left="927" w:hanging="360"/>
      </w:pPr>
    </w:lvl>
    <w:lvl w:ilvl="1" w:tplc="00D8A95A" w:tentative="1">
      <w:start w:val="1"/>
      <w:numFmt w:val="lowerLetter"/>
      <w:lvlText w:val="%2."/>
      <w:lvlJc w:val="left"/>
      <w:pPr>
        <w:ind w:left="3076" w:hanging="360"/>
      </w:pPr>
    </w:lvl>
    <w:lvl w:ilvl="2" w:tplc="5888B06A" w:tentative="1">
      <w:start w:val="1"/>
      <w:numFmt w:val="lowerRoman"/>
      <w:lvlText w:val="%3."/>
      <w:lvlJc w:val="right"/>
      <w:pPr>
        <w:ind w:left="3796" w:hanging="180"/>
      </w:pPr>
    </w:lvl>
    <w:lvl w:ilvl="3" w:tplc="552E4860" w:tentative="1">
      <w:start w:val="1"/>
      <w:numFmt w:val="decimal"/>
      <w:lvlText w:val="%4."/>
      <w:lvlJc w:val="left"/>
      <w:pPr>
        <w:ind w:left="4516" w:hanging="360"/>
      </w:pPr>
    </w:lvl>
    <w:lvl w:ilvl="4" w:tplc="1068DAEE" w:tentative="1">
      <w:start w:val="1"/>
      <w:numFmt w:val="lowerLetter"/>
      <w:lvlText w:val="%5."/>
      <w:lvlJc w:val="left"/>
      <w:pPr>
        <w:ind w:left="5236" w:hanging="360"/>
      </w:pPr>
    </w:lvl>
    <w:lvl w:ilvl="5" w:tplc="7C0EA4A4" w:tentative="1">
      <w:start w:val="1"/>
      <w:numFmt w:val="lowerRoman"/>
      <w:lvlText w:val="%6."/>
      <w:lvlJc w:val="right"/>
      <w:pPr>
        <w:ind w:left="5956" w:hanging="180"/>
      </w:pPr>
    </w:lvl>
    <w:lvl w:ilvl="6" w:tplc="A830C620" w:tentative="1">
      <w:start w:val="1"/>
      <w:numFmt w:val="decimal"/>
      <w:lvlText w:val="%7."/>
      <w:lvlJc w:val="left"/>
      <w:pPr>
        <w:ind w:left="6676" w:hanging="360"/>
      </w:pPr>
    </w:lvl>
    <w:lvl w:ilvl="7" w:tplc="60B43EB2" w:tentative="1">
      <w:start w:val="1"/>
      <w:numFmt w:val="lowerLetter"/>
      <w:lvlText w:val="%8."/>
      <w:lvlJc w:val="left"/>
      <w:pPr>
        <w:ind w:left="7396" w:hanging="360"/>
      </w:pPr>
    </w:lvl>
    <w:lvl w:ilvl="8" w:tplc="805E2208" w:tentative="1">
      <w:start w:val="1"/>
      <w:numFmt w:val="lowerRoman"/>
      <w:lvlText w:val="%9."/>
      <w:lvlJc w:val="right"/>
      <w:pPr>
        <w:ind w:left="8116" w:hanging="180"/>
      </w:pPr>
    </w:lvl>
  </w:abstractNum>
  <w:abstractNum w:abstractNumId="1" w15:restartNumberingAfterBreak="0">
    <w:nsid w:val="0DB5781C"/>
    <w:multiLevelType w:val="hybridMultilevel"/>
    <w:tmpl w:val="0E9E25C2"/>
    <w:lvl w:ilvl="0" w:tplc="267A5C92">
      <w:start w:val="1"/>
      <w:numFmt w:val="decimal"/>
      <w:lvlText w:val="%1)"/>
      <w:lvlJc w:val="left"/>
      <w:pPr>
        <w:ind w:left="720" w:hanging="360"/>
      </w:pPr>
      <w:rPr>
        <w:rFonts w:hint="default"/>
      </w:rPr>
    </w:lvl>
    <w:lvl w:ilvl="1" w:tplc="BF28D194" w:tentative="1">
      <w:start w:val="1"/>
      <w:numFmt w:val="lowerLetter"/>
      <w:lvlText w:val="%2."/>
      <w:lvlJc w:val="left"/>
      <w:pPr>
        <w:ind w:left="1440" w:hanging="360"/>
      </w:pPr>
    </w:lvl>
    <w:lvl w:ilvl="2" w:tplc="C11E3250" w:tentative="1">
      <w:start w:val="1"/>
      <w:numFmt w:val="lowerRoman"/>
      <w:lvlText w:val="%3."/>
      <w:lvlJc w:val="right"/>
      <w:pPr>
        <w:ind w:left="2160" w:hanging="180"/>
      </w:pPr>
    </w:lvl>
    <w:lvl w:ilvl="3" w:tplc="77AC6368" w:tentative="1">
      <w:start w:val="1"/>
      <w:numFmt w:val="decimal"/>
      <w:lvlText w:val="%4."/>
      <w:lvlJc w:val="left"/>
      <w:pPr>
        <w:ind w:left="2880" w:hanging="360"/>
      </w:pPr>
    </w:lvl>
    <w:lvl w:ilvl="4" w:tplc="155855B6" w:tentative="1">
      <w:start w:val="1"/>
      <w:numFmt w:val="lowerLetter"/>
      <w:lvlText w:val="%5."/>
      <w:lvlJc w:val="left"/>
      <w:pPr>
        <w:ind w:left="3600" w:hanging="360"/>
      </w:pPr>
    </w:lvl>
    <w:lvl w:ilvl="5" w:tplc="80C0CDE8" w:tentative="1">
      <w:start w:val="1"/>
      <w:numFmt w:val="lowerRoman"/>
      <w:lvlText w:val="%6."/>
      <w:lvlJc w:val="right"/>
      <w:pPr>
        <w:ind w:left="4320" w:hanging="180"/>
      </w:pPr>
    </w:lvl>
    <w:lvl w:ilvl="6" w:tplc="CEB0D026" w:tentative="1">
      <w:start w:val="1"/>
      <w:numFmt w:val="decimal"/>
      <w:lvlText w:val="%7."/>
      <w:lvlJc w:val="left"/>
      <w:pPr>
        <w:ind w:left="5040" w:hanging="360"/>
      </w:pPr>
    </w:lvl>
    <w:lvl w:ilvl="7" w:tplc="F6C0CB6A" w:tentative="1">
      <w:start w:val="1"/>
      <w:numFmt w:val="lowerLetter"/>
      <w:lvlText w:val="%8."/>
      <w:lvlJc w:val="left"/>
      <w:pPr>
        <w:ind w:left="5760" w:hanging="360"/>
      </w:pPr>
    </w:lvl>
    <w:lvl w:ilvl="8" w:tplc="4E604EBC" w:tentative="1">
      <w:start w:val="1"/>
      <w:numFmt w:val="lowerRoman"/>
      <w:lvlText w:val="%9."/>
      <w:lvlJc w:val="right"/>
      <w:pPr>
        <w:ind w:left="6480" w:hanging="180"/>
      </w:pPr>
    </w:lvl>
  </w:abstractNum>
  <w:abstractNum w:abstractNumId="2" w15:restartNumberingAfterBreak="0">
    <w:nsid w:val="10CA3DE5"/>
    <w:multiLevelType w:val="hybridMultilevel"/>
    <w:tmpl w:val="4E801014"/>
    <w:lvl w:ilvl="0" w:tplc="6F64BD2C">
      <w:start w:val="1"/>
      <w:numFmt w:val="decimal"/>
      <w:lvlText w:val="%1."/>
      <w:lvlJc w:val="left"/>
      <w:pPr>
        <w:ind w:left="720" w:hanging="360"/>
      </w:pPr>
      <w:rPr>
        <w:rFonts w:hint="default"/>
      </w:rPr>
    </w:lvl>
    <w:lvl w:ilvl="1" w:tplc="FC6E9ED8" w:tentative="1">
      <w:start w:val="1"/>
      <w:numFmt w:val="lowerLetter"/>
      <w:lvlText w:val="%2."/>
      <w:lvlJc w:val="left"/>
      <w:pPr>
        <w:ind w:left="1440" w:hanging="360"/>
      </w:pPr>
    </w:lvl>
    <w:lvl w:ilvl="2" w:tplc="3F6ED31A" w:tentative="1">
      <w:start w:val="1"/>
      <w:numFmt w:val="lowerRoman"/>
      <w:lvlText w:val="%3."/>
      <w:lvlJc w:val="right"/>
      <w:pPr>
        <w:ind w:left="2160" w:hanging="180"/>
      </w:pPr>
    </w:lvl>
    <w:lvl w:ilvl="3" w:tplc="4C361104" w:tentative="1">
      <w:start w:val="1"/>
      <w:numFmt w:val="decimal"/>
      <w:lvlText w:val="%4."/>
      <w:lvlJc w:val="left"/>
      <w:pPr>
        <w:ind w:left="2880" w:hanging="360"/>
      </w:pPr>
    </w:lvl>
    <w:lvl w:ilvl="4" w:tplc="0D1409F6" w:tentative="1">
      <w:start w:val="1"/>
      <w:numFmt w:val="lowerLetter"/>
      <w:lvlText w:val="%5."/>
      <w:lvlJc w:val="left"/>
      <w:pPr>
        <w:ind w:left="3600" w:hanging="360"/>
      </w:pPr>
    </w:lvl>
    <w:lvl w:ilvl="5" w:tplc="7FBE297E" w:tentative="1">
      <w:start w:val="1"/>
      <w:numFmt w:val="lowerRoman"/>
      <w:lvlText w:val="%6."/>
      <w:lvlJc w:val="right"/>
      <w:pPr>
        <w:ind w:left="4320" w:hanging="180"/>
      </w:pPr>
    </w:lvl>
    <w:lvl w:ilvl="6" w:tplc="3BB4D978" w:tentative="1">
      <w:start w:val="1"/>
      <w:numFmt w:val="decimal"/>
      <w:lvlText w:val="%7."/>
      <w:lvlJc w:val="left"/>
      <w:pPr>
        <w:ind w:left="5040" w:hanging="360"/>
      </w:pPr>
    </w:lvl>
    <w:lvl w:ilvl="7" w:tplc="6CDCAF22" w:tentative="1">
      <w:start w:val="1"/>
      <w:numFmt w:val="lowerLetter"/>
      <w:lvlText w:val="%8."/>
      <w:lvlJc w:val="left"/>
      <w:pPr>
        <w:ind w:left="5760" w:hanging="360"/>
      </w:pPr>
    </w:lvl>
    <w:lvl w:ilvl="8" w:tplc="520C0046" w:tentative="1">
      <w:start w:val="1"/>
      <w:numFmt w:val="lowerRoman"/>
      <w:lvlText w:val="%9."/>
      <w:lvlJc w:val="right"/>
      <w:pPr>
        <w:ind w:left="6480" w:hanging="180"/>
      </w:pPr>
    </w:lvl>
  </w:abstractNum>
  <w:abstractNum w:abstractNumId="3" w15:restartNumberingAfterBreak="0">
    <w:nsid w:val="264B413C"/>
    <w:multiLevelType w:val="hybridMultilevel"/>
    <w:tmpl w:val="322AC0AC"/>
    <w:lvl w:ilvl="0" w:tplc="8116A36C">
      <w:start w:val="1"/>
      <w:numFmt w:val="bullet"/>
      <w:pStyle w:val="a0"/>
      <w:lvlText w:val=""/>
      <w:lvlJc w:val="left"/>
      <w:pPr>
        <w:ind w:left="1287" w:hanging="360"/>
      </w:pPr>
      <w:rPr>
        <w:rFonts w:ascii="Symbol" w:hAnsi="Symbol" w:hint="default"/>
      </w:rPr>
    </w:lvl>
    <w:lvl w:ilvl="1" w:tplc="D50822CC" w:tentative="1">
      <w:start w:val="1"/>
      <w:numFmt w:val="bullet"/>
      <w:lvlText w:val="o"/>
      <w:lvlJc w:val="left"/>
      <w:pPr>
        <w:ind w:left="2007" w:hanging="360"/>
      </w:pPr>
      <w:rPr>
        <w:rFonts w:ascii="Courier New" w:hAnsi="Courier New" w:cs="Courier New" w:hint="default"/>
      </w:rPr>
    </w:lvl>
    <w:lvl w:ilvl="2" w:tplc="4DBEE72A" w:tentative="1">
      <w:start w:val="1"/>
      <w:numFmt w:val="bullet"/>
      <w:lvlText w:val=""/>
      <w:lvlJc w:val="left"/>
      <w:pPr>
        <w:ind w:left="2727" w:hanging="360"/>
      </w:pPr>
      <w:rPr>
        <w:rFonts w:ascii="Wingdings" w:hAnsi="Wingdings" w:hint="default"/>
      </w:rPr>
    </w:lvl>
    <w:lvl w:ilvl="3" w:tplc="C8529072" w:tentative="1">
      <w:start w:val="1"/>
      <w:numFmt w:val="bullet"/>
      <w:lvlText w:val=""/>
      <w:lvlJc w:val="left"/>
      <w:pPr>
        <w:ind w:left="3447" w:hanging="360"/>
      </w:pPr>
      <w:rPr>
        <w:rFonts w:ascii="Symbol" w:hAnsi="Symbol" w:hint="default"/>
      </w:rPr>
    </w:lvl>
    <w:lvl w:ilvl="4" w:tplc="C742BC08" w:tentative="1">
      <w:start w:val="1"/>
      <w:numFmt w:val="bullet"/>
      <w:lvlText w:val="o"/>
      <w:lvlJc w:val="left"/>
      <w:pPr>
        <w:ind w:left="4167" w:hanging="360"/>
      </w:pPr>
      <w:rPr>
        <w:rFonts w:ascii="Courier New" w:hAnsi="Courier New" w:cs="Courier New" w:hint="default"/>
      </w:rPr>
    </w:lvl>
    <w:lvl w:ilvl="5" w:tplc="FCA635F4" w:tentative="1">
      <w:start w:val="1"/>
      <w:numFmt w:val="bullet"/>
      <w:lvlText w:val=""/>
      <w:lvlJc w:val="left"/>
      <w:pPr>
        <w:ind w:left="4887" w:hanging="360"/>
      </w:pPr>
      <w:rPr>
        <w:rFonts w:ascii="Wingdings" w:hAnsi="Wingdings" w:hint="default"/>
      </w:rPr>
    </w:lvl>
    <w:lvl w:ilvl="6" w:tplc="44783A0A" w:tentative="1">
      <w:start w:val="1"/>
      <w:numFmt w:val="bullet"/>
      <w:lvlText w:val=""/>
      <w:lvlJc w:val="left"/>
      <w:pPr>
        <w:ind w:left="5607" w:hanging="360"/>
      </w:pPr>
      <w:rPr>
        <w:rFonts w:ascii="Symbol" w:hAnsi="Symbol" w:hint="default"/>
      </w:rPr>
    </w:lvl>
    <w:lvl w:ilvl="7" w:tplc="18946E3C" w:tentative="1">
      <w:start w:val="1"/>
      <w:numFmt w:val="bullet"/>
      <w:lvlText w:val="o"/>
      <w:lvlJc w:val="left"/>
      <w:pPr>
        <w:ind w:left="6327" w:hanging="360"/>
      </w:pPr>
      <w:rPr>
        <w:rFonts w:ascii="Courier New" w:hAnsi="Courier New" w:cs="Courier New" w:hint="default"/>
      </w:rPr>
    </w:lvl>
    <w:lvl w:ilvl="8" w:tplc="961890BC" w:tentative="1">
      <w:start w:val="1"/>
      <w:numFmt w:val="bullet"/>
      <w:lvlText w:val=""/>
      <w:lvlJc w:val="left"/>
      <w:pPr>
        <w:ind w:left="7047" w:hanging="360"/>
      </w:pPr>
      <w:rPr>
        <w:rFonts w:ascii="Wingdings" w:hAnsi="Wingdings" w:hint="default"/>
      </w:rPr>
    </w:lvl>
  </w:abstractNum>
  <w:abstractNum w:abstractNumId="4" w15:restartNumberingAfterBreak="0">
    <w:nsid w:val="27DF531D"/>
    <w:multiLevelType w:val="hybridMultilevel"/>
    <w:tmpl w:val="A3080114"/>
    <w:lvl w:ilvl="0" w:tplc="BA086430">
      <w:start w:val="1"/>
      <w:numFmt w:val="bullet"/>
      <w:lvlText w:val="-"/>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AB0F6">
      <w:start w:val="1"/>
      <w:numFmt w:val="bullet"/>
      <w:lvlText w:val="o"/>
      <w:lvlJc w:val="left"/>
      <w:pPr>
        <w:ind w:left="1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7D04">
      <w:start w:val="1"/>
      <w:numFmt w:val="bullet"/>
      <w:lvlText w:val="▪"/>
      <w:lvlJc w:val="left"/>
      <w:pPr>
        <w:ind w:left="2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8633C6">
      <w:start w:val="1"/>
      <w:numFmt w:val="bullet"/>
      <w:lvlText w:val="•"/>
      <w:lvlJc w:val="left"/>
      <w:pPr>
        <w:ind w:left="3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E1466">
      <w:start w:val="1"/>
      <w:numFmt w:val="bullet"/>
      <w:lvlText w:val="o"/>
      <w:lvlJc w:val="left"/>
      <w:pPr>
        <w:ind w:left="3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B8EF6A">
      <w:start w:val="1"/>
      <w:numFmt w:val="bullet"/>
      <w:lvlText w:val="▪"/>
      <w:lvlJc w:val="left"/>
      <w:pPr>
        <w:ind w:left="4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82E15C">
      <w:start w:val="1"/>
      <w:numFmt w:val="bullet"/>
      <w:lvlText w:val="•"/>
      <w:lvlJc w:val="left"/>
      <w:pPr>
        <w:ind w:left="5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41254">
      <w:start w:val="1"/>
      <w:numFmt w:val="bullet"/>
      <w:lvlText w:val="o"/>
      <w:lvlJc w:val="left"/>
      <w:pPr>
        <w:ind w:left="5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6E890">
      <w:start w:val="1"/>
      <w:numFmt w:val="bullet"/>
      <w:lvlText w:val="▪"/>
      <w:lvlJc w:val="left"/>
      <w:pPr>
        <w:ind w:left="6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737D61"/>
    <w:multiLevelType w:val="hybridMultilevel"/>
    <w:tmpl w:val="DBB41620"/>
    <w:lvl w:ilvl="0" w:tplc="13D4FE74">
      <w:start w:val="1"/>
      <w:numFmt w:val="decimal"/>
      <w:lvlText w:val="%1)"/>
      <w:lvlJc w:val="left"/>
      <w:pPr>
        <w:ind w:left="720" w:hanging="360"/>
      </w:pPr>
      <w:rPr>
        <w:rFonts w:hint="default"/>
      </w:rPr>
    </w:lvl>
    <w:lvl w:ilvl="1" w:tplc="504245EC" w:tentative="1">
      <w:start w:val="1"/>
      <w:numFmt w:val="lowerLetter"/>
      <w:lvlText w:val="%2."/>
      <w:lvlJc w:val="left"/>
      <w:pPr>
        <w:ind w:left="1440" w:hanging="360"/>
      </w:pPr>
    </w:lvl>
    <w:lvl w:ilvl="2" w:tplc="ECAAE2BC" w:tentative="1">
      <w:start w:val="1"/>
      <w:numFmt w:val="lowerRoman"/>
      <w:lvlText w:val="%3."/>
      <w:lvlJc w:val="right"/>
      <w:pPr>
        <w:ind w:left="2160" w:hanging="180"/>
      </w:pPr>
    </w:lvl>
    <w:lvl w:ilvl="3" w:tplc="03A07372" w:tentative="1">
      <w:start w:val="1"/>
      <w:numFmt w:val="decimal"/>
      <w:lvlText w:val="%4."/>
      <w:lvlJc w:val="left"/>
      <w:pPr>
        <w:ind w:left="2880" w:hanging="360"/>
      </w:pPr>
    </w:lvl>
    <w:lvl w:ilvl="4" w:tplc="41BA0C38" w:tentative="1">
      <w:start w:val="1"/>
      <w:numFmt w:val="lowerLetter"/>
      <w:lvlText w:val="%5."/>
      <w:lvlJc w:val="left"/>
      <w:pPr>
        <w:ind w:left="3600" w:hanging="360"/>
      </w:pPr>
    </w:lvl>
    <w:lvl w:ilvl="5" w:tplc="3976DCDA" w:tentative="1">
      <w:start w:val="1"/>
      <w:numFmt w:val="lowerRoman"/>
      <w:lvlText w:val="%6."/>
      <w:lvlJc w:val="right"/>
      <w:pPr>
        <w:ind w:left="4320" w:hanging="180"/>
      </w:pPr>
    </w:lvl>
    <w:lvl w:ilvl="6" w:tplc="551CA450" w:tentative="1">
      <w:start w:val="1"/>
      <w:numFmt w:val="decimal"/>
      <w:lvlText w:val="%7."/>
      <w:lvlJc w:val="left"/>
      <w:pPr>
        <w:ind w:left="5040" w:hanging="360"/>
      </w:pPr>
    </w:lvl>
    <w:lvl w:ilvl="7" w:tplc="09568C6E" w:tentative="1">
      <w:start w:val="1"/>
      <w:numFmt w:val="lowerLetter"/>
      <w:lvlText w:val="%8."/>
      <w:lvlJc w:val="left"/>
      <w:pPr>
        <w:ind w:left="5760" w:hanging="360"/>
      </w:pPr>
    </w:lvl>
    <w:lvl w:ilvl="8" w:tplc="02BAFD16" w:tentative="1">
      <w:start w:val="1"/>
      <w:numFmt w:val="lowerRoman"/>
      <w:lvlText w:val="%9."/>
      <w:lvlJc w:val="right"/>
      <w:pPr>
        <w:ind w:left="6480" w:hanging="180"/>
      </w:pPr>
    </w:lvl>
  </w:abstractNum>
  <w:abstractNum w:abstractNumId="6" w15:restartNumberingAfterBreak="0">
    <w:nsid w:val="2FDE2374"/>
    <w:multiLevelType w:val="hybridMultilevel"/>
    <w:tmpl w:val="A8F8D9C4"/>
    <w:lvl w:ilvl="0" w:tplc="967823A0">
      <w:start w:val="1"/>
      <w:numFmt w:val="russianLower"/>
      <w:pStyle w:val="a1"/>
      <w:lvlText w:val="%1)"/>
      <w:lvlJc w:val="left"/>
      <w:pPr>
        <w:ind w:left="927" w:hanging="360"/>
      </w:pPr>
      <w:rPr>
        <w:rFonts w:cs="Times New Roman" w:hint="default"/>
      </w:rPr>
    </w:lvl>
    <w:lvl w:ilvl="1" w:tplc="26BC4E4A">
      <w:start w:val="1"/>
      <w:numFmt w:val="lowerLetter"/>
      <w:lvlText w:val="%2."/>
      <w:lvlJc w:val="left"/>
      <w:pPr>
        <w:ind w:left="1987" w:hanging="360"/>
      </w:pPr>
      <w:rPr>
        <w:rFonts w:cs="Times New Roman"/>
      </w:rPr>
    </w:lvl>
    <w:lvl w:ilvl="2" w:tplc="FEFE1CFA">
      <w:start w:val="1"/>
      <w:numFmt w:val="lowerRoman"/>
      <w:lvlText w:val="%3."/>
      <w:lvlJc w:val="right"/>
      <w:pPr>
        <w:ind w:left="2707" w:hanging="180"/>
      </w:pPr>
      <w:rPr>
        <w:rFonts w:cs="Times New Roman"/>
      </w:rPr>
    </w:lvl>
    <w:lvl w:ilvl="3" w:tplc="20E417B4">
      <w:start w:val="1"/>
      <w:numFmt w:val="decimal"/>
      <w:lvlText w:val="%4."/>
      <w:lvlJc w:val="left"/>
      <w:pPr>
        <w:ind w:left="3427" w:hanging="360"/>
      </w:pPr>
      <w:rPr>
        <w:rFonts w:cs="Times New Roman"/>
      </w:rPr>
    </w:lvl>
    <w:lvl w:ilvl="4" w:tplc="AF70FBAE">
      <w:start w:val="1"/>
      <w:numFmt w:val="lowerLetter"/>
      <w:lvlText w:val="%5."/>
      <w:lvlJc w:val="left"/>
      <w:pPr>
        <w:ind w:left="4147" w:hanging="360"/>
      </w:pPr>
      <w:rPr>
        <w:rFonts w:cs="Times New Roman"/>
      </w:rPr>
    </w:lvl>
    <w:lvl w:ilvl="5" w:tplc="C4F0CAA8">
      <w:start w:val="1"/>
      <w:numFmt w:val="lowerRoman"/>
      <w:lvlText w:val="%6."/>
      <w:lvlJc w:val="right"/>
      <w:pPr>
        <w:ind w:left="4867" w:hanging="180"/>
      </w:pPr>
      <w:rPr>
        <w:rFonts w:cs="Times New Roman"/>
      </w:rPr>
    </w:lvl>
    <w:lvl w:ilvl="6" w:tplc="32E4CF94">
      <w:start w:val="1"/>
      <w:numFmt w:val="decimal"/>
      <w:lvlText w:val="%7."/>
      <w:lvlJc w:val="left"/>
      <w:pPr>
        <w:ind w:left="5587" w:hanging="360"/>
      </w:pPr>
      <w:rPr>
        <w:rFonts w:cs="Times New Roman"/>
      </w:rPr>
    </w:lvl>
    <w:lvl w:ilvl="7" w:tplc="04FA5F72">
      <w:start w:val="1"/>
      <w:numFmt w:val="lowerLetter"/>
      <w:lvlText w:val="%8."/>
      <w:lvlJc w:val="left"/>
      <w:pPr>
        <w:ind w:left="6307" w:hanging="360"/>
      </w:pPr>
      <w:rPr>
        <w:rFonts w:cs="Times New Roman"/>
      </w:rPr>
    </w:lvl>
    <w:lvl w:ilvl="8" w:tplc="00A4D0F2">
      <w:start w:val="1"/>
      <w:numFmt w:val="lowerRoman"/>
      <w:lvlText w:val="%9."/>
      <w:lvlJc w:val="right"/>
      <w:pPr>
        <w:ind w:left="7027" w:hanging="180"/>
      </w:pPr>
      <w:rPr>
        <w:rFonts w:cs="Times New Roman"/>
      </w:rPr>
    </w:lvl>
  </w:abstractNum>
  <w:abstractNum w:abstractNumId="7" w15:restartNumberingAfterBreak="0">
    <w:nsid w:val="3E6D1118"/>
    <w:multiLevelType w:val="hybridMultilevel"/>
    <w:tmpl w:val="8182FE48"/>
    <w:lvl w:ilvl="0" w:tplc="8F563FE8">
      <w:start w:val="1"/>
      <w:numFmt w:val="decimal"/>
      <w:lvlText w:val="%1."/>
      <w:lvlJc w:val="left"/>
      <w:pPr>
        <w:ind w:left="720" w:hanging="360"/>
      </w:pPr>
      <w:rPr>
        <w:rFonts w:hint="default"/>
      </w:rPr>
    </w:lvl>
    <w:lvl w:ilvl="1" w:tplc="3AB22076" w:tentative="1">
      <w:start w:val="1"/>
      <w:numFmt w:val="lowerLetter"/>
      <w:lvlText w:val="%2."/>
      <w:lvlJc w:val="left"/>
      <w:pPr>
        <w:ind w:left="1440" w:hanging="360"/>
      </w:pPr>
    </w:lvl>
    <w:lvl w:ilvl="2" w:tplc="D8B8BC9A" w:tentative="1">
      <w:start w:val="1"/>
      <w:numFmt w:val="lowerRoman"/>
      <w:lvlText w:val="%3."/>
      <w:lvlJc w:val="right"/>
      <w:pPr>
        <w:ind w:left="2160" w:hanging="180"/>
      </w:pPr>
    </w:lvl>
    <w:lvl w:ilvl="3" w:tplc="157EF798" w:tentative="1">
      <w:start w:val="1"/>
      <w:numFmt w:val="decimal"/>
      <w:lvlText w:val="%4."/>
      <w:lvlJc w:val="left"/>
      <w:pPr>
        <w:ind w:left="2880" w:hanging="360"/>
      </w:pPr>
    </w:lvl>
    <w:lvl w:ilvl="4" w:tplc="0822421E" w:tentative="1">
      <w:start w:val="1"/>
      <w:numFmt w:val="lowerLetter"/>
      <w:lvlText w:val="%5."/>
      <w:lvlJc w:val="left"/>
      <w:pPr>
        <w:ind w:left="3600" w:hanging="360"/>
      </w:pPr>
    </w:lvl>
    <w:lvl w:ilvl="5" w:tplc="C882C308" w:tentative="1">
      <w:start w:val="1"/>
      <w:numFmt w:val="lowerRoman"/>
      <w:lvlText w:val="%6."/>
      <w:lvlJc w:val="right"/>
      <w:pPr>
        <w:ind w:left="4320" w:hanging="180"/>
      </w:pPr>
    </w:lvl>
    <w:lvl w:ilvl="6" w:tplc="C520D7E4" w:tentative="1">
      <w:start w:val="1"/>
      <w:numFmt w:val="decimal"/>
      <w:lvlText w:val="%7."/>
      <w:lvlJc w:val="left"/>
      <w:pPr>
        <w:ind w:left="5040" w:hanging="360"/>
      </w:pPr>
    </w:lvl>
    <w:lvl w:ilvl="7" w:tplc="EAFC788A" w:tentative="1">
      <w:start w:val="1"/>
      <w:numFmt w:val="lowerLetter"/>
      <w:lvlText w:val="%8."/>
      <w:lvlJc w:val="left"/>
      <w:pPr>
        <w:ind w:left="5760" w:hanging="360"/>
      </w:pPr>
    </w:lvl>
    <w:lvl w:ilvl="8" w:tplc="D4D46760" w:tentative="1">
      <w:start w:val="1"/>
      <w:numFmt w:val="lowerRoman"/>
      <w:lvlText w:val="%9."/>
      <w:lvlJc w:val="right"/>
      <w:pPr>
        <w:ind w:left="6480" w:hanging="180"/>
      </w:pPr>
    </w:lvl>
  </w:abstractNum>
  <w:abstractNum w:abstractNumId="8" w15:restartNumberingAfterBreak="0">
    <w:nsid w:val="48F80CD0"/>
    <w:multiLevelType w:val="multilevel"/>
    <w:tmpl w:val="769E0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003EF7"/>
    <w:multiLevelType w:val="multilevel"/>
    <w:tmpl w:val="9EAA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B289A"/>
    <w:multiLevelType w:val="multilevel"/>
    <w:tmpl w:val="6F904CD0"/>
    <w:lvl w:ilvl="0">
      <w:start w:val="1"/>
      <w:numFmt w:val="decimal"/>
      <w:pStyle w:val="a2"/>
      <w:lvlText w:val="Раздел %1."/>
      <w:lvlJc w:val="left"/>
      <w:pPr>
        <w:ind w:left="0" w:firstLine="0"/>
      </w:pPr>
      <w:rPr>
        <w:rFonts w:hint="default"/>
        <w:b/>
        <w:bCs w:val="0"/>
        <w:i w:val="0"/>
        <w:iCs w:val="0"/>
        <w:sz w:val="24"/>
        <w:szCs w:val="24"/>
        <w:u w:val="none"/>
      </w:rPr>
    </w:lvl>
    <w:lvl w:ilvl="1">
      <w:start w:val="1"/>
      <w:numFmt w:val="decimal"/>
      <w:pStyle w:val="2"/>
      <w:isLgl/>
      <w:lvlText w:val="%1.%2."/>
      <w:lvlJc w:val="left"/>
      <w:pPr>
        <w:ind w:left="0" w:firstLine="0"/>
      </w:pPr>
      <w:rPr>
        <w:rFonts w:hint="default"/>
        <w:b w:val="0"/>
        <w:i w:val="0"/>
      </w:rPr>
    </w:lvl>
    <w:lvl w:ilvl="2">
      <w:start w:val="1"/>
      <w:numFmt w:val="decimal"/>
      <w:pStyle w:val="3"/>
      <w:isLgl/>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521416A7"/>
    <w:multiLevelType w:val="hybridMultilevel"/>
    <w:tmpl w:val="DF02D750"/>
    <w:lvl w:ilvl="0" w:tplc="CDD049C8">
      <w:start w:val="1"/>
      <w:numFmt w:val="decimal"/>
      <w:lvlText w:val="%1)"/>
      <w:lvlJc w:val="left"/>
      <w:pPr>
        <w:ind w:left="720" w:hanging="360"/>
      </w:pPr>
      <w:rPr>
        <w:rFonts w:hint="default"/>
      </w:rPr>
    </w:lvl>
    <w:lvl w:ilvl="1" w:tplc="D65ADA86" w:tentative="1">
      <w:start w:val="1"/>
      <w:numFmt w:val="lowerLetter"/>
      <w:lvlText w:val="%2."/>
      <w:lvlJc w:val="left"/>
      <w:pPr>
        <w:ind w:left="1440" w:hanging="360"/>
      </w:pPr>
    </w:lvl>
    <w:lvl w:ilvl="2" w:tplc="CB94750A" w:tentative="1">
      <w:start w:val="1"/>
      <w:numFmt w:val="lowerRoman"/>
      <w:lvlText w:val="%3."/>
      <w:lvlJc w:val="right"/>
      <w:pPr>
        <w:ind w:left="2160" w:hanging="180"/>
      </w:pPr>
    </w:lvl>
    <w:lvl w:ilvl="3" w:tplc="A0485778" w:tentative="1">
      <w:start w:val="1"/>
      <w:numFmt w:val="decimal"/>
      <w:lvlText w:val="%4."/>
      <w:lvlJc w:val="left"/>
      <w:pPr>
        <w:ind w:left="2880" w:hanging="360"/>
      </w:pPr>
    </w:lvl>
    <w:lvl w:ilvl="4" w:tplc="305A7070" w:tentative="1">
      <w:start w:val="1"/>
      <w:numFmt w:val="lowerLetter"/>
      <w:lvlText w:val="%5."/>
      <w:lvlJc w:val="left"/>
      <w:pPr>
        <w:ind w:left="3600" w:hanging="360"/>
      </w:pPr>
    </w:lvl>
    <w:lvl w:ilvl="5" w:tplc="F7480B16" w:tentative="1">
      <w:start w:val="1"/>
      <w:numFmt w:val="lowerRoman"/>
      <w:lvlText w:val="%6."/>
      <w:lvlJc w:val="right"/>
      <w:pPr>
        <w:ind w:left="4320" w:hanging="180"/>
      </w:pPr>
    </w:lvl>
    <w:lvl w:ilvl="6" w:tplc="C88C4EC2" w:tentative="1">
      <w:start w:val="1"/>
      <w:numFmt w:val="decimal"/>
      <w:lvlText w:val="%7."/>
      <w:lvlJc w:val="left"/>
      <w:pPr>
        <w:ind w:left="5040" w:hanging="360"/>
      </w:pPr>
    </w:lvl>
    <w:lvl w:ilvl="7" w:tplc="FF36777A" w:tentative="1">
      <w:start w:val="1"/>
      <w:numFmt w:val="lowerLetter"/>
      <w:lvlText w:val="%8."/>
      <w:lvlJc w:val="left"/>
      <w:pPr>
        <w:ind w:left="5760" w:hanging="360"/>
      </w:pPr>
    </w:lvl>
    <w:lvl w:ilvl="8" w:tplc="F29847E8" w:tentative="1">
      <w:start w:val="1"/>
      <w:numFmt w:val="lowerRoman"/>
      <w:lvlText w:val="%9."/>
      <w:lvlJc w:val="right"/>
      <w:pPr>
        <w:ind w:left="6480" w:hanging="180"/>
      </w:pPr>
    </w:lvl>
  </w:abstractNum>
  <w:abstractNum w:abstractNumId="12" w15:restartNumberingAfterBreak="0">
    <w:nsid w:val="54806D43"/>
    <w:multiLevelType w:val="hybridMultilevel"/>
    <w:tmpl w:val="7DE4EFBE"/>
    <w:lvl w:ilvl="0" w:tplc="6C78B0E0">
      <w:start w:val="1"/>
      <w:numFmt w:val="decimal"/>
      <w:lvlText w:val="%1)"/>
      <w:lvlJc w:val="left"/>
      <w:pPr>
        <w:ind w:left="396" w:hanging="360"/>
      </w:pPr>
      <w:rPr>
        <w:rFonts w:hint="default"/>
      </w:rPr>
    </w:lvl>
    <w:lvl w:ilvl="1" w:tplc="1BD65B9E" w:tentative="1">
      <w:start w:val="1"/>
      <w:numFmt w:val="lowerLetter"/>
      <w:lvlText w:val="%2."/>
      <w:lvlJc w:val="left"/>
      <w:pPr>
        <w:ind w:left="1116" w:hanging="360"/>
      </w:pPr>
    </w:lvl>
    <w:lvl w:ilvl="2" w:tplc="137AB6AC" w:tentative="1">
      <w:start w:val="1"/>
      <w:numFmt w:val="lowerRoman"/>
      <w:lvlText w:val="%3."/>
      <w:lvlJc w:val="right"/>
      <w:pPr>
        <w:ind w:left="1836" w:hanging="180"/>
      </w:pPr>
    </w:lvl>
    <w:lvl w:ilvl="3" w:tplc="96001C74" w:tentative="1">
      <w:start w:val="1"/>
      <w:numFmt w:val="decimal"/>
      <w:lvlText w:val="%4."/>
      <w:lvlJc w:val="left"/>
      <w:pPr>
        <w:ind w:left="2556" w:hanging="360"/>
      </w:pPr>
    </w:lvl>
    <w:lvl w:ilvl="4" w:tplc="FB442612" w:tentative="1">
      <w:start w:val="1"/>
      <w:numFmt w:val="lowerLetter"/>
      <w:lvlText w:val="%5."/>
      <w:lvlJc w:val="left"/>
      <w:pPr>
        <w:ind w:left="3276" w:hanging="360"/>
      </w:pPr>
    </w:lvl>
    <w:lvl w:ilvl="5" w:tplc="FE2C6C3E" w:tentative="1">
      <w:start w:val="1"/>
      <w:numFmt w:val="lowerRoman"/>
      <w:lvlText w:val="%6."/>
      <w:lvlJc w:val="right"/>
      <w:pPr>
        <w:ind w:left="3996" w:hanging="180"/>
      </w:pPr>
    </w:lvl>
    <w:lvl w:ilvl="6" w:tplc="02F235F6" w:tentative="1">
      <w:start w:val="1"/>
      <w:numFmt w:val="decimal"/>
      <w:lvlText w:val="%7."/>
      <w:lvlJc w:val="left"/>
      <w:pPr>
        <w:ind w:left="4716" w:hanging="360"/>
      </w:pPr>
    </w:lvl>
    <w:lvl w:ilvl="7" w:tplc="986018E4" w:tentative="1">
      <w:start w:val="1"/>
      <w:numFmt w:val="lowerLetter"/>
      <w:lvlText w:val="%8."/>
      <w:lvlJc w:val="left"/>
      <w:pPr>
        <w:ind w:left="5436" w:hanging="360"/>
      </w:pPr>
    </w:lvl>
    <w:lvl w:ilvl="8" w:tplc="3A96FC98" w:tentative="1">
      <w:start w:val="1"/>
      <w:numFmt w:val="lowerRoman"/>
      <w:lvlText w:val="%9."/>
      <w:lvlJc w:val="right"/>
      <w:pPr>
        <w:ind w:left="6156" w:hanging="180"/>
      </w:pPr>
    </w:lvl>
  </w:abstractNum>
  <w:abstractNum w:abstractNumId="13" w15:restartNumberingAfterBreak="0">
    <w:nsid w:val="56234941"/>
    <w:multiLevelType w:val="hybridMultilevel"/>
    <w:tmpl w:val="120CD1AE"/>
    <w:lvl w:ilvl="0" w:tplc="592C7842">
      <w:start w:val="1"/>
      <w:numFmt w:val="bullet"/>
      <w:lvlText w:val="-"/>
      <w:lvlJc w:val="left"/>
      <w:pPr>
        <w:ind w:left="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922E6A">
      <w:start w:val="1"/>
      <w:numFmt w:val="bullet"/>
      <w:lvlText w:val="o"/>
      <w:lvlJc w:val="left"/>
      <w:pPr>
        <w:ind w:left="1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9CD314">
      <w:start w:val="1"/>
      <w:numFmt w:val="bullet"/>
      <w:lvlText w:val="▪"/>
      <w:lvlJc w:val="left"/>
      <w:pPr>
        <w:ind w:left="2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BEFC92">
      <w:start w:val="1"/>
      <w:numFmt w:val="bullet"/>
      <w:lvlText w:val="•"/>
      <w:lvlJc w:val="left"/>
      <w:pPr>
        <w:ind w:left="3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58E720">
      <w:start w:val="1"/>
      <w:numFmt w:val="bullet"/>
      <w:lvlText w:val="o"/>
      <w:lvlJc w:val="left"/>
      <w:pPr>
        <w:ind w:left="3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7C5C50">
      <w:start w:val="1"/>
      <w:numFmt w:val="bullet"/>
      <w:lvlText w:val="▪"/>
      <w:lvlJc w:val="left"/>
      <w:pPr>
        <w:ind w:left="4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B6323C">
      <w:start w:val="1"/>
      <w:numFmt w:val="bullet"/>
      <w:lvlText w:val="•"/>
      <w:lvlJc w:val="left"/>
      <w:pPr>
        <w:ind w:left="5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F00CC8">
      <w:start w:val="1"/>
      <w:numFmt w:val="bullet"/>
      <w:lvlText w:val="o"/>
      <w:lvlJc w:val="left"/>
      <w:pPr>
        <w:ind w:left="5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4464CE">
      <w:start w:val="1"/>
      <w:numFmt w:val="bullet"/>
      <w:lvlText w:val="▪"/>
      <w:lvlJc w:val="left"/>
      <w:pPr>
        <w:ind w:left="6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D616A8D"/>
    <w:multiLevelType w:val="hybridMultilevel"/>
    <w:tmpl w:val="23E44264"/>
    <w:lvl w:ilvl="0" w:tplc="7C3A49E2">
      <w:start w:val="1"/>
      <w:numFmt w:val="decimal"/>
      <w:lvlText w:val="%1)"/>
      <w:lvlJc w:val="left"/>
      <w:pPr>
        <w:ind w:left="720" w:hanging="360"/>
      </w:pPr>
      <w:rPr>
        <w:rFonts w:hint="default"/>
      </w:rPr>
    </w:lvl>
    <w:lvl w:ilvl="1" w:tplc="D1EE24FE" w:tentative="1">
      <w:start w:val="1"/>
      <w:numFmt w:val="lowerLetter"/>
      <w:lvlText w:val="%2."/>
      <w:lvlJc w:val="left"/>
      <w:pPr>
        <w:ind w:left="1440" w:hanging="360"/>
      </w:pPr>
    </w:lvl>
    <w:lvl w:ilvl="2" w:tplc="A2CCDB5C" w:tentative="1">
      <w:start w:val="1"/>
      <w:numFmt w:val="lowerRoman"/>
      <w:lvlText w:val="%3."/>
      <w:lvlJc w:val="right"/>
      <w:pPr>
        <w:ind w:left="2160" w:hanging="180"/>
      </w:pPr>
    </w:lvl>
    <w:lvl w:ilvl="3" w:tplc="1C7E8808" w:tentative="1">
      <w:start w:val="1"/>
      <w:numFmt w:val="decimal"/>
      <w:lvlText w:val="%4."/>
      <w:lvlJc w:val="left"/>
      <w:pPr>
        <w:ind w:left="2880" w:hanging="360"/>
      </w:pPr>
    </w:lvl>
    <w:lvl w:ilvl="4" w:tplc="FAA8C27E" w:tentative="1">
      <w:start w:val="1"/>
      <w:numFmt w:val="lowerLetter"/>
      <w:lvlText w:val="%5."/>
      <w:lvlJc w:val="left"/>
      <w:pPr>
        <w:ind w:left="3600" w:hanging="360"/>
      </w:pPr>
    </w:lvl>
    <w:lvl w:ilvl="5" w:tplc="0702264C" w:tentative="1">
      <w:start w:val="1"/>
      <w:numFmt w:val="lowerRoman"/>
      <w:lvlText w:val="%6."/>
      <w:lvlJc w:val="right"/>
      <w:pPr>
        <w:ind w:left="4320" w:hanging="180"/>
      </w:pPr>
    </w:lvl>
    <w:lvl w:ilvl="6" w:tplc="782CB6A6" w:tentative="1">
      <w:start w:val="1"/>
      <w:numFmt w:val="decimal"/>
      <w:lvlText w:val="%7."/>
      <w:lvlJc w:val="left"/>
      <w:pPr>
        <w:ind w:left="5040" w:hanging="360"/>
      </w:pPr>
    </w:lvl>
    <w:lvl w:ilvl="7" w:tplc="77CA03D6" w:tentative="1">
      <w:start w:val="1"/>
      <w:numFmt w:val="lowerLetter"/>
      <w:lvlText w:val="%8."/>
      <w:lvlJc w:val="left"/>
      <w:pPr>
        <w:ind w:left="5760" w:hanging="360"/>
      </w:pPr>
    </w:lvl>
    <w:lvl w:ilvl="8" w:tplc="91B69D5A" w:tentative="1">
      <w:start w:val="1"/>
      <w:numFmt w:val="lowerRoman"/>
      <w:lvlText w:val="%9."/>
      <w:lvlJc w:val="right"/>
      <w:pPr>
        <w:ind w:left="6480" w:hanging="180"/>
      </w:pPr>
    </w:lvl>
  </w:abstractNum>
  <w:abstractNum w:abstractNumId="15" w15:restartNumberingAfterBreak="0">
    <w:nsid w:val="7C4B1CA7"/>
    <w:multiLevelType w:val="hybridMultilevel"/>
    <w:tmpl w:val="7826E4CE"/>
    <w:lvl w:ilvl="0" w:tplc="85DCC67E">
      <w:start w:val="1"/>
      <w:numFmt w:val="decimal"/>
      <w:lvlText w:val="%1)"/>
      <w:lvlJc w:val="left"/>
      <w:pPr>
        <w:ind w:left="720" w:hanging="360"/>
      </w:pPr>
      <w:rPr>
        <w:rFonts w:hint="default"/>
      </w:rPr>
    </w:lvl>
    <w:lvl w:ilvl="1" w:tplc="535C7086" w:tentative="1">
      <w:start w:val="1"/>
      <w:numFmt w:val="lowerLetter"/>
      <w:lvlText w:val="%2."/>
      <w:lvlJc w:val="left"/>
      <w:pPr>
        <w:ind w:left="1440" w:hanging="360"/>
      </w:pPr>
    </w:lvl>
    <w:lvl w:ilvl="2" w:tplc="2CC4E682" w:tentative="1">
      <w:start w:val="1"/>
      <w:numFmt w:val="lowerRoman"/>
      <w:lvlText w:val="%3."/>
      <w:lvlJc w:val="right"/>
      <w:pPr>
        <w:ind w:left="2160" w:hanging="180"/>
      </w:pPr>
    </w:lvl>
    <w:lvl w:ilvl="3" w:tplc="BE24F220" w:tentative="1">
      <w:start w:val="1"/>
      <w:numFmt w:val="decimal"/>
      <w:lvlText w:val="%4."/>
      <w:lvlJc w:val="left"/>
      <w:pPr>
        <w:ind w:left="2880" w:hanging="360"/>
      </w:pPr>
    </w:lvl>
    <w:lvl w:ilvl="4" w:tplc="3D2ABD06" w:tentative="1">
      <w:start w:val="1"/>
      <w:numFmt w:val="lowerLetter"/>
      <w:lvlText w:val="%5."/>
      <w:lvlJc w:val="left"/>
      <w:pPr>
        <w:ind w:left="3600" w:hanging="360"/>
      </w:pPr>
    </w:lvl>
    <w:lvl w:ilvl="5" w:tplc="3BAEE23C" w:tentative="1">
      <w:start w:val="1"/>
      <w:numFmt w:val="lowerRoman"/>
      <w:lvlText w:val="%6."/>
      <w:lvlJc w:val="right"/>
      <w:pPr>
        <w:ind w:left="4320" w:hanging="180"/>
      </w:pPr>
    </w:lvl>
    <w:lvl w:ilvl="6" w:tplc="DAB86E54" w:tentative="1">
      <w:start w:val="1"/>
      <w:numFmt w:val="decimal"/>
      <w:lvlText w:val="%7."/>
      <w:lvlJc w:val="left"/>
      <w:pPr>
        <w:ind w:left="5040" w:hanging="360"/>
      </w:pPr>
    </w:lvl>
    <w:lvl w:ilvl="7" w:tplc="2864E85E" w:tentative="1">
      <w:start w:val="1"/>
      <w:numFmt w:val="lowerLetter"/>
      <w:lvlText w:val="%8."/>
      <w:lvlJc w:val="left"/>
      <w:pPr>
        <w:ind w:left="5760" w:hanging="360"/>
      </w:pPr>
    </w:lvl>
    <w:lvl w:ilvl="8" w:tplc="E3E8EB9E"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0"/>
  </w:num>
  <w:num w:numId="5">
    <w:abstractNumId w:val="4"/>
  </w:num>
  <w:num w:numId="6">
    <w:abstractNumId w:val="13"/>
  </w:num>
  <w:num w:numId="7">
    <w:abstractNumId w:val="12"/>
  </w:num>
  <w:num w:numId="8">
    <w:abstractNumId w:val="9"/>
  </w:num>
  <w:num w:numId="9">
    <w:abstractNumId w:val="2"/>
  </w:num>
  <w:num w:numId="10">
    <w:abstractNumId w:val="5"/>
  </w:num>
  <w:num w:numId="11">
    <w:abstractNumId w:val="1"/>
  </w:num>
  <w:num w:numId="12">
    <w:abstractNumId w:val="14"/>
  </w:num>
  <w:num w:numId="13">
    <w:abstractNumId w:val="8"/>
  </w:num>
  <w:num w:numId="14">
    <w:abstractNumId w:val="11"/>
  </w:num>
  <w:num w:numId="15">
    <w:abstractNumId w:val="7"/>
  </w:num>
  <w:num w:numId="1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3D"/>
    <w:rsid w:val="00000C11"/>
    <w:rsid w:val="00001249"/>
    <w:rsid w:val="00001A8C"/>
    <w:rsid w:val="00001B68"/>
    <w:rsid w:val="00001BF9"/>
    <w:rsid w:val="00001C19"/>
    <w:rsid w:val="00001F3D"/>
    <w:rsid w:val="0000297F"/>
    <w:rsid w:val="00002CCF"/>
    <w:rsid w:val="0000349E"/>
    <w:rsid w:val="00003D1C"/>
    <w:rsid w:val="00003DC0"/>
    <w:rsid w:val="00004133"/>
    <w:rsid w:val="00004AF2"/>
    <w:rsid w:val="00004B9C"/>
    <w:rsid w:val="00004D87"/>
    <w:rsid w:val="00004EBB"/>
    <w:rsid w:val="00004F7D"/>
    <w:rsid w:val="00005DEE"/>
    <w:rsid w:val="00006638"/>
    <w:rsid w:val="00006D88"/>
    <w:rsid w:val="00006E24"/>
    <w:rsid w:val="00006EEF"/>
    <w:rsid w:val="000070A4"/>
    <w:rsid w:val="00007C63"/>
    <w:rsid w:val="00007C74"/>
    <w:rsid w:val="000102E6"/>
    <w:rsid w:val="000104FD"/>
    <w:rsid w:val="00010877"/>
    <w:rsid w:val="00010BF9"/>
    <w:rsid w:val="00010E8D"/>
    <w:rsid w:val="000110C6"/>
    <w:rsid w:val="0001211E"/>
    <w:rsid w:val="000128D9"/>
    <w:rsid w:val="000131BC"/>
    <w:rsid w:val="0001454A"/>
    <w:rsid w:val="00014718"/>
    <w:rsid w:val="00014FAE"/>
    <w:rsid w:val="00015B57"/>
    <w:rsid w:val="00015C37"/>
    <w:rsid w:val="00016793"/>
    <w:rsid w:val="00017A84"/>
    <w:rsid w:val="00020490"/>
    <w:rsid w:val="00020890"/>
    <w:rsid w:val="000216E7"/>
    <w:rsid w:val="00021CE0"/>
    <w:rsid w:val="00022132"/>
    <w:rsid w:val="000227C3"/>
    <w:rsid w:val="00022C62"/>
    <w:rsid w:val="0002337F"/>
    <w:rsid w:val="000240F5"/>
    <w:rsid w:val="000243DB"/>
    <w:rsid w:val="00024A43"/>
    <w:rsid w:val="00024B82"/>
    <w:rsid w:val="000257ED"/>
    <w:rsid w:val="00025B2B"/>
    <w:rsid w:val="00026BAF"/>
    <w:rsid w:val="000276C0"/>
    <w:rsid w:val="00027DA1"/>
    <w:rsid w:val="00030211"/>
    <w:rsid w:val="000302AD"/>
    <w:rsid w:val="00030527"/>
    <w:rsid w:val="000305D9"/>
    <w:rsid w:val="00030616"/>
    <w:rsid w:val="000309A1"/>
    <w:rsid w:val="0003169C"/>
    <w:rsid w:val="00031E5B"/>
    <w:rsid w:val="00032185"/>
    <w:rsid w:val="00032275"/>
    <w:rsid w:val="000325D5"/>
    <w:rsid w:val="000326D5"/>
    <w:rsid w:val="00032A4A"/>
    <w:rsid w:val="00032AFE"/>
    <w:rsid w:val="00032C74"/>
    <w:rsid w:val="00033674"/>
    <w:rsid w:val="0003399E"/>
    <w:rsid w:val="00033EBE"/>
    <w:rsid w:val="00034012"/>
    <w:rsid w:val="00034161"/>
    <w:rsid w:val="000346E5"/>
    <w:rsid w:val="00034B36"/>
    <w:rsid w:val="000359AC"/>
    <w:rsid w:val="00035AE4"/>
    <w:rsid w:val="00035B13"/>
    <w:rsid w:val="000360FC"/>
    <w:rsid w:val="0003666A"/>
    <w:rsid w:val="00037BE7"/>
    <w:rsid w:val="00040521"/>
    <w:rsid w:val="00040F45"/>
    <w:rsid w:val="000419DD"/>
    <w:rsid w:val="00041AD8"/>
    <w:rsid w:val="00041F9E"/>
    <w:rsid w:val="00042251"/>
    <w:rsid w:val="00042FD5"/>
    <w:rsid w:val="000436BB"/>
    <w:rsid w:val="0004382E"/>
    <w:rsid w:val="00043970"/>
    <w:rsid w:val="000441A7"/>
    <w:rsid w:val="00044322"/>
    <w:rsid w:val="00044415"/>
    <w:rsid w:val="0004464E"/>
    <w:rsid w:val="00044AF8"/>
    <w:rsid w:val="000450D8"/>
    <w:rsid w:val="00045D63"/>
    <w:rsid w:val="000477AA"/>
    <w:rsid w:val="00047FC6"/>
    <w:rsid w:val="00050016"/>
    <w:rsid w:val="0005040E"/>
    <w:rsid w:val="0005080A"/>
    <w:rsid w:val="000510A7"/>
    <w:rsid w:val="00051688"/>
    <w:rsid w:val="000517AE"/>
    <w:rsid w:val="00051DDF"/>
    <w:rsid w:val="00052C6A"/>
    <w:rsid w:val="00053319"/>
    <w:rsid w:val="00053322"/>
    <w:rsid w:val="0005361F"/>
    <w:rsid w:val="000546BB"/>
    <w:rsid w:val="00054C12"/>
    <w:rsid w:val="0005646C"/>
    <w:rsid w:val="000566D2"/>
    <w:rsid w:val="00056AD3"/>
    <w:rsid w:val="00056E2D"/>
    <w:rsid w:val="000572D0"/>
    <w:rsid w:val="000573FD"/>
    <w:rsid w:val="00060861"/>
    <w:rsid w:val="0006156C"/>
    <w:rsid w:val="000618BA"/>
    <w:rsid w:val="0006192A"/>
    <w:rsid w:val="00061DB7"/>
    <w:rsid w:val="000626C9"/>
    <w:rsid w:val="00062F99"/>
    <w:rsid w:val="0006428A"/>
    <w:rsid w:val="00064643"/>
    <w:rsid w:val="000650E3"/>
    <w:rsid w:val="000650E8"/>
    <w:rsid w:val="00065A56"/>
    <w:rsid w:val="000664F1"/>
    <w:rsid w:val="0006688A"/>
    <w:rsid w:val="000676B4"/>
    <w:rsid w:val="00067F86"/>
    <w:rsid w:val="000700B1"/>
    <w:rsid w:val="000708D4"/>
    <w:rsid w:val="00070A75"/>
    <w:rsid w:val="00070D80"/>
    <w:rsid w:val="00070E9B"/>
    <w:rsid w:val="000711A6"/>
    <w:rsid w:val="00071669"/>
    <w:rsid w:val="000717FE"/>
    <w:rsid w:val="00071BFB"/>
    <w:rsid w:val="00071F07"/>
    <w:rsid w:val="00073151"/>
    <w:rsid w:val="00073A40"/>
    <w:rsid w:val="00073BA2"/>
    <w:rsid w:val="00074211"/>
    <w:rsid w:val="00074447"/>
    <w:rsid w:val="00074A4B"/>
    <w:rsid w:val="00074D34"/>
    <w:rsid w:val="00075709"/>
    <w:rsid w:val="00075F2E"/>
    <w:rsid w:val="00076C9E"/>
    <w:rsid w:val="00077018"/>
    <w:rsid w:val="0007738A"/>
    <w:rsid w:val="000775E4"/>
    <w:rsid w:val="00077AF5"/>
    <w:rsid w:val="00077F3F"/>
    <w:rsid w:val="000800BA"/>
    <w:rsid w:val="000803C6"/>
    <w:rsid w:val="0008047A"/>
    <w:rsid w:val="000806AC"/>
    <w:rsid w:val="000807A6"/>
    <w:rsid w:val="000818BD"/>
    <w:rsid w:val="00081CE3"/>
    <w:rsid w:val="00082BA5"/>
    <w:rsid w:val="00082C33"/>
    <w:rsid w:val="00082F62"/>
    <w:rsid w:val="00083C03"/>
    <w:rsid w:val="0008406A"/>
    <w:rsid w:val="000841FE"/>
    <w:rsid w:val="00084B66"/>
    <w:rsid w:val="00084BBE"/>
    <w:rsid w:val="00084F9C"/>
    <w:rsid w:val="000853B4"/>
    <w:rsid w:val="00085A69"/>
    <w:rsid w:val="00085CAA"/>
    <w:rsid w:val="0008638D"/>
    <w:rsid w:val="0008682D"/>
    <w:rsid w:val="00086A69"/>
    <w:rsid w:val="00086BAD"/>
    <w:rsid w:val="00086E29"/>
    <w:rsid w:val="000874AB"/>
    <w:rsid w:val="000878E9"/>
    <w:rsid w:val="00090AE9"/>
    <w:rsid w:val="00090C63"/>
    <w:rsid w:val="00090FB3"/>
    <w:rsid w:val="0009103C"/>
    <w:rsid w:val="00091C94"/>
    <w:rsid w:val="00092118"/>
    <w:rsid w:val="000929AB"/>
    <w:rsid w:val="0009305C"/>
    <w:rsid w:val="000931E5"/>
    <w:rsid w:val="0009366F"/>
    <w:rsid w:val="00094049"/>
    <w:rsid w:val="0009431A"/>
    <w:rsid w:val="00094F1F"/>
    <w:rsid w:val="0009523F"/>
    <w:rsid w:val="000952D2"/>
    <w:rsid w:val="00095811"/>
    <w:rsid w:val="0009594F"/>
    <w:rsid w:val="00095BD9"/>
    <w:rsid w:val="0009606C"/>
    <w:rsid w:val="00096B41"/>
    <w:rsid w:val="00096DB3"/>
    <w:rsid w:val="00097390"/>
    <w:rsid w:val="000977E5"/>
    <w:rsid w:val="000978F8"/>
    <w:rsid w:val="000A0188"/>
    <w:rsid w:val="000A129E"/>
    <w:rsid w:val="000A1C11"/>
    <w:rsid w:val="000A29C5"/>
    <w:rsid w:val="000A2E4F"/>
    <w:rsid w:val="000A2F95"/>
    <w:rsid w:val="000A33F3"/>
    <w:rsid w:val="000A3E24"/>
    <w:rsid w:val="000A3E7C"/>
    <w:rsid w:val="000A45CA"/>
    <w:rsid w:val="000A503D"/>
    <w:rsid w:val="000A555A"/>
    <w:rsid w:val="000A5DBC"/>
    <w:rsid w:val="000A5FDF"/>
    <w:rsid w:val="000A6535"/>
    <w:rsid w:val="000A6855"/>
    <w:rsid w:val="000A6929"/>
    <w:rsid w:val="000A7180"/>
    <w:rsid w:val="000A7337"/>
    <w:rsid w:val="000A786B"/>
    <w:rsid w:val="000A78D0"/>
    <w:rsid w:val="000A7CAE"/>
    <w:rsid w:val="000B0282"/>
    <w:rsid w:val="000B0839"/>
    <w:rsid w:val="000B15B6"/>
    <w:rsid w:val="000B216A"/>
    <w:rsid w:val="000B2378"/>
    <w:rsid w:val="000B2532"/>
    <w:rsid w:val="000B25CB"/>
    <w:rsid w:val="000B2FD4"/>
    <w:rsid w:val="000B3EEA"/>
    <w:rsid w:val="000B3F25"/>
    <w:rsid w:val="000B3F7C"/>
    <w:rsid w:val="000B464A"/>
    <w:rsid w:val="000B552F"/>
    <w:rsid w:val="000B58E8"/>
    <w:rsid w:val="000B5C75"/>
    <w:rsid w:val="000B5FFB"/>
    <w:rsid w:val="000B6132"/>
    <w:rsid w:val="000B61D0"/>
    <w:rsid w:val="000B62D2"/>
    <w:rsid w:val="000B63B3"/>
    <w:rsid w:val="000B7110"/>
    <w:rsid w:val="000C00BF"/>
    <w:rsid w:val="000C0965"/>
    <w:rsid w:val="000C129B"/>
    <w:rsid w:val="000C1430"/>
    <w:rsid w:val="000C147C"/>
    <w:rsid w:val="000C175B"/>
    <w:rsid w:val="000C2A2C"/>
    <w:rsid w:val="000C354F"/>
    <w:rsid w:val="000C3BC2"/>
    <w:rsid w:val="000C4327"/>
    <w:rsid w:val="000C46B9"/>
    <w:rsid w:val="000C4BE9"/>
    <w:rsid w:val="000C5B81"/>
    <w:rsid w:val="000C6565"/>
    <w:rsid w:val="000C6F03"/>
    <w:rsid w:val="000C6F4E"/>
    <w:rsid w:val="000C7C36"/>
    <w:rsid w:val="000D1948"/>
    <w:rsid w:val="000D33FB"/>
    <w:rsid w:val="000D3857"/>
    <w:rsid w:val="000D3946"/>
    <w:rsid w:val="000D409D"/>
    <w:rsid w:val="000D4A8B"/>
    <w:rsid w:val="000D4F72"/>
    <w:rsid w:val="000D5360"/>
    <w:rsid w:val="000D6436"/>
    <w:rsid w:val="000D6836"/>
    <w:rsid w:val="000D6EA8"/>
    <w:rsid w:val="000D6EF3"/>
    <w:rsid w:val="000D7117"/>
    <w:rsid w:val="000D75EE"/>
    <w:rsid w:val="000D789B"/>
    <w:rsid w:val="000D7D8C"/>
    <w:rsid w:val="000E0A61"/>
    <w:rsid w:val="000E1A26"/>
    <w:rsid w:val="000E1A7C"/>
    <w:rsid w:val="000E292B"/>
    <w:rsid w:val="000E2BE9"/>
    <w:rsid w:val="000E319E"/>
    <w:rsid w:val="000E3B31"/>
    <w:rsid w:val="000E41B6"/>
    <w:rsid w:val="000E4256"/>
    <w:rsid w:val="000E471D"/>
    <w:rsid w:val="000E4B5A"/>
    <w:rsid w:val="000E4C1F"/>
    <w:rsid w:val="000E501D"/>
    <w:rsid w:val="000E5644"/>
    <w:rsid w:val="000E58AF"/>
    <w:rsid w:val="000E5E7A"/>
    <w:rsid w:val="000E665B"/>
    <w:rsid w:val="000E7C8F"/>
    <w:rsid w:val="000F099E"/>
    <w:rsid w:val="000F0DBB"/>
    <w:rsid w:val="000F12B7"/>
    <w:rsid w:val="000F1E9B"/>
    <w:rsid w:val="000F20A1"/>
    <w:rsid w:val="000F244B"/>
    <w:rsid w:val="000F2A62"/>
    <w:rsid w:val="000F33E5"/>
    <w:rsid w:val="000F35B5"/>
    <w:rsid w:val="000F3E72"/>
    <w:rsid w:val="000F47B6"/>
    <w:rsid w:val="000F4C81"/>
    <w:rsid w:val="000F50A9"/>
    <w:rsid w:val="000F5305"/>
    <w:rsid w:val="000F5486"/>
    <w:rsid w:val="000F5784"/>
    <w:rsid w:val="000F640B"/>
    <w:rsid w:val="000F6A3E"/>
    <w:rsid w:val="000F6B82"/>
    <w:rsid w:val="000F733D"/>
    <w:rsid w:val="000F737F"/>
    <w:rsid w:val="000F7834"/>
    <w:rsid w:val="000F7A7B"/>
    <w:rsid w:val="000F7A93"/>
    <w:rsid w:val="0010122D"/>
    <w:rsid w:val="0010144B"/>
    <w:rsid w:val="0010158A"/>
    <w:rsid w:val="001023EE"/>
    <w:rsid w:val="00102E29"/>
    <w:rsid w:val="00102F30"/>
    <w:rsid w:val="0010319F"/>
    <w:rsid w:val="00103888"/>
    <w:rsid w:val="00103BD6"/>
    <w:rsid w:val="00103E1A"/>
    <w:rsid w:val="00104082"/>
    <w:rsid w:val="001040E6"/>
    <w:rsid w:val="001047C7"/>
    <w:rsid w:val="0010481B"/>
    <w:rsid w:val="00104B8E"/>
    <w:rsid w:val="00105707"/>
    <w:rsid w:val="00105CA9"/>
    <w:rsid w:val="001060BD"/>
    <w:rsid w:val="00106458"/>
    <w:rsid w:val="00107865"/>
    <w:rsid w:val="001100DD"/>
    <w:rsid w:val="001105BB"/>
    <w:rsid w:val="00110891"/>
    <w:rsid w:val="00110CB5"/>
    <w:rsid w:val="00110D4B"/>
    <w:rsid w:val="00111505"/>
    <w:rsid w:val="0011176B"/>
    <w:rsid w:val="00111BB9"/>
    <w:rsid w:val="00111E0E"/>
    <w:rsid w:val="001121B3"/>
    <w:rsid w:val="001132C3"/>
    <w:rsid w:val="00113474"/>
    <w:rsid w:val="00113956"/>
    <w:rsid w:val="00114675"/>
    <w:rsid w:val="00114BCC"/>
    <w:rsid w:val="00115009"/>
    <w:rsid w:val="001152AB"/>
    <w:rsid w:val="001162C5"/>
    <w:rsid w:val="00116A82"/>
    <w:rsid w:val="0011759C"/>
    <w:rsid w:val="00117991"/>
    <w:rsid w:val="00117EC2"/>
    <w:rsid w:val="00120082"/>
    <w:rsid w:val="00120294"/>
    <w:rsid w:val="0012060D"/>
    <w:rsid w:val="00120A64"/>
    <w:rsid w:val="00120BD5"/>
    <w:rsid w:val="00121253"/>
    <w:rsid w:val="001216CC"/>
    <w:rsid w:val="00122202"/>
    <w:rsid w:val="00122674"/>
    <w:rsid w:val="00122F84"/>
    <w:rsid w:val="0012381D"/>
    <w:rsid w:val="00123B34"/>
    <w:rsid w:val="00123EF7"/>
    <w:rsid w:val="001241A1"/>
    <w:rsid w:val="00124283"/>
    <w:rsid w:val="001243E8"/>
    <w:rsid w:val="001249FE"/>
    <w:rsid w:val="00124AC7"/>
    <w:rsid w:val="001252A2"/>
    <w:rsid w:val="00125846"/>
    <w:rsid w:val="00125C81"/>
    <w:rsid w:val="001265AC"/>
    <w:rsid w:val="001271ED"/>
    <w:rsid w:val="001275C1"/>
    <w:rsid w:val="00127DA9"/>
    <w:rsid w:val="00131775"/>
    <w:rsid w:val="00132111"/>
    <w:rsid w:val="00132273"/>
    <w:rsid w:val="001325F7"/>
    <w:rsid w:val="00132AC4"/>
    <w:rsid w:val="00132BE6"/>
    <w:rsid w:val="00132DA0"/>
    <w:rsid w:val="00132E64"/>
    <w:rsid w:val="00132E74"/>
    <w:rsid w:val="00133210"/>
    <w:rsid w:val="0013345F"/>
    <w:rsid w:val="00133637"/>
    <w:rsid w:val="00133B05"/>
    <w:rsid w:val="00133D2C"/>
    <w:rsid w:val="00133E59"/>
    <w:rsid w:val="001345D8"/>
    <w:rsid w:val="001349EE"/>
    <w:rsid w:val="0013532B"/>
    <w:rsid w:val="00136CD8"/>
    <w:rsid w:val="00136D8E"/>
    <w:rsid w:val="00136FD0"/>
    <w:rsid w:val="0013752D"/>
    <w:rsid w:val="00137F84"/>
    <w:rsid w:val="0014033E"/>
    <w:rsid w:val="00140860"/>
    <w:rsid w:val="00140F1A"/>
    <w:rsid w:val="00141414"/>
    <w:rsid w:val="00142684"/>
    <w:rsid w:val="00143338"/>
    <w:rsid w:val="001449A9"/>
    <w:rsid w:val="00145BAF"/>
    <w:rsid w:val="00145C3A"/>
    <w:rsid w:val="00146570"/>
    <w:rsid w:val="00146CB8"/>
    <w:rsid w:val="00147B7E"/>
    <w:rsid w:val="00147CA3"/>
    <w:rsid w:val="00147DF3"/>
    <w:rsid w:val="0015010C"/>
    <w:rsid w:val="001501F8"/>
    <w:rsid w:val="00150279"/>
    <w:rsid w:val="0015068F"/>
    <w:rsid w:val="0015115F"/>
    <w:rsid w:val="00151352"/>
    <w:rsid w:val="0015185E"/>
    <w:rsid w:val="00151E4C"/>
    <w:rsid w:val="00152026"/>
    <w:rsid w:val="001531CE"/>
    <w:rsid w:val="00154A87"/>
    <w:rsid w:val="001559F7"/>
    <w:rsid w:val="00155AFD"/>
    <w:rsid w:val="00157015"/>
    <w:rsid w:val="001574C9"/>
    <w:rsid w:val="00157A13"/>
    <w:rsid w:val="00157B9D"/>
    <w:rsid w:val="00157EEF"/>
    <w:rsid w:val="00160191"/>
    <w:rsid w:val="00161F5D"/>
    <w:rsid w:val="00162633"/>
    <w:rsid w:val="00163F08"/>
    <w:rsid w:val="001646EF"/>
    <w:rsid w:val="00164B21"/>
    <w:rsid w:val="0016525B"/>
    <w:rsid w:val="001655EA"/>
    <w:rsid w:val="001656A0"/>
    <w:rsid w:val="001660C7"/>
    <w:rsid w:val="001665F8"/>
    <w:rsid w:val="00166F96"/>
    <w:rsid w:val="00167B18"/>
    <w:rsid w:val="00167DCE"/>
    <w:rsid w:val="00170539"/>
    <w:rsid w:val="001709BA"/>
    <w:rsid w:val="00170FEF"/>
    <w:rsid w:val="00171DE4"/>
    <w:rsid w:val="001720DB"/>
    <w:rsid w:val="00172104"/>
    <w:rsid w:val="00172861"/>
    <w:rsid w:val="00172B74"/>
    <w:rsid w:val="001730D5"/>
    <w:rsid w:val="001736B0"/>
    <w:rsid w:val="0017447D"/>
    <w:rsid w:val="00174921"/>
    <w:rsid w:val="00174B6F"/>
    <w:rsid w:val="00175124"/>
    <w:rsid w:val="001756D8"/>
    <w:rsid w:val="0017578F"/>
    <w:rsid w:val="00175EFB"/>
    <w:rsid w:val="001760BE"/>
    <w:rsid w:val="0017616D"/>
    <w:rsid w:val="00176362"/>
    <w:rsid w:val="0017653D"/>
    <w:rsid w:val="00176BE7"/>
    <w:rsid w:val="0018019E"/>
    <w:rsid w:val="001801BC"/>
    <w:rsid w:val="001811E7"/>
    <w:rsid w:val="0018133A"/>
    <w:rsid w:val="0018155B"/>
    <w:rsid w:val="00182EE7"/>
    <w:rsid w:val="001837CC"/>
    <w:rsid w:val="001843EE"/>
    <w:rsid w:val="0018456F"/>
    <w:rsid w:val="00184622"/>
    <w:rsid w:val="0018478C"/>
    <w:rsid w:val="00184842"/>
    <w:rsid w:val="0018485F"/>
    <w:rsid w:val="00184F5A"/>
    <w:rsid w:val="0018510F"/>
    <w:rsid w:val="00185D2B"/>
    <w:rsid w:val="00186A49"/>
    <w:rsid w:val="00186AD5"/>
    <w:rsid w:val="00186BF3"/>
    <w:rsid w:val="00186E70"/>
    <w:rsid w:val="001872A7"/>
    <w:rsid w:val="00187C96"/>
    <w:rsid w:val="00187EDA"/>
    <w:rsid w:val="00190819"/>
    <w:rsid w:val="00190C0A"/>
    <w:rsid w:val="00190D5F"/>
    <w:rsid w:val="00190E61"/>
    <w:rsid w:val="0019133C"/>
    <w:rsid w:val="0019153C"/>
    <w:rsid w:val="00191E95"/>
    <w:rsid w:val="0019235E"/>
    <w:rsid w:val="00192570"/>
    <w:rsid w:val="00192649"/>
    <w:rsid w:val="00192E17"/>
    <w:rsid w:val="00193B38"/>
    <w:rsid w:val="00193F12"/>
    <w:rsid w:val="001944AF"/>
    <w:rsid w:val="001947F5"/>
    <w:rsid w:val="00194B62"/>
    <w:rsid w:val="0019517A"/>
    <w:rsid w:val="001951F6"/>
    <w:rsid w:val="001956F3"/>
    <w:rsid w:val="00196FD8"/>
    <w:rsid w:val="001974D4"/>
    <w:rsid w:val="001977B8"/>
    <w:rsid w:val="00197B73"/>
    <w:rsid w:val="001A0407"/>
    <w:rsid w:val="001A051E"/>
    <w:rsid w:val="001A147C"/>
    <w:rsid w:val="001A14C8"/>
    <w:rsid w:val="001A32A0"/>
    <w:rsid w:val="001A35A2"/>
    <w:rsid w:val="001A35F0"/>
    <w:rsid w:val="001A3960"/>
    <w:rsid w:val="001A3EF5"/>
    <w:rsid w:val="001A4429"/>
    <w:rsid w:val="001A4BC0"/>
    <w:rsid w:val="001A4CAA"/>
    <w:rsid w:val="001A4FFB"/>
    <w:rsid w:val="001A55D4"/>
    <w:rsid w:val="001A5B81"/>
    <w:rsid w:val="001A5E2A"/>
    <w:rsid w:val="001A6499"/>
    <w:rsid w:val="001B0A99"/>
    <w:rsid w:val="001B2006"/>
    <w:rsid w:val="001B2336"/>
    <w:rsid w:val="001B2A43"/>
    <w:rsid w:val="001B34C8"/>
    <w:rsid w:val="001B3ABC"/>
    <w:rsid w:val="001B3FD0"/>
    <w:rsid w:val="001B4079"/>
    <w:rsid w:val="001B45FE"/>
    <w:rsid w:val="001B4742"/>
    <w:rsid w:val="001B4EEB"/>
    <w:rsid w:val="001B565F"/>
    <w:rsid w:val="001B56BC"/>
    <w:rsid w:val="001B5939"/>
    <w:rsid w:val="001B7EB8"/>
    <w:rsid w:val="001C1AB6"/>
    <w:rsid w:val="001C1B2B"/>
    <w:rsid w:val="001C1C3E"/>
    <w:rsid w:val="001C2AA3"/>
    <w:rsid w:val="001C34B5"/>
    <w:rsid w:val="001C37BE"/>
    <w:rsid w:val="001C3891"/>
    <w:rsid w:val="001C3E04"/>
    <w:rsid w:val="001C418B"/>
    <w:rsid w:val="001C4326"/>
    <w:rsid w:val="001C51F9"/>
    <w:rsid w:val="001C5A91"/>
    <w:rsid w:val="001C5DD7"/>
    <w:rsid w:val="001C6A4B"/>
    <w:rsid w:val="001C6ABE"/>
    <w:rsid w:val="001C6F6C"/>
    <w:rsid w:val="001C6FDB"/>
    <w:rsid w:val="001C7739"/>
    <w:rsid w:val="001C79A3"/>
    <w:rsid w:val="001C7ED4"/>
    <w:rsid w:val="001D1097"/>
    <w:rsid w:val="001D154E"/>
    <w:rsid w:val="001D1D7A"/>
    <w:rsid w:val="001D1EF6"/>
    <w:rsid w:val="001D221A"/>
    <w:rsid w:val="001D2CB7"/>
    <w:rsid w:val="001D30E1"/>
    <w:rsid w:val="001D3175"/>
    <w:rsid w:val="001D33F2"/>
    <w:rsid w:val="001D3D39"/>
    <w:rsid w:val="001D3DEE"/>
    <w:rsid w:val="001D42DA"/>
    <w:rsid w:val="001D4A0E"/>
    <w:rsid w:val="001D4B00"/>
    <w:rsid w:val="001D4B02"/>
    <w:rsid w:val="001D5225"/>
    <w:rsid w:val="001D53FE"/>
    <w:rsid w:val="001D55ED"/>
    <w:rsid w:val="001D56DA"/>
    <w:rsid w:val="001D63CC"/>
    <w:rsid w:val="001D682E"/>
    <w:rsid w:val="001D6A42"/>
    <w:rsid w:val="001D73DB"/>
    <w:rsid w:val="001D74DC"/>
    <w:rsid w:val="001E0BDD"/>
    <w:rsid w:val="001E11B2"/>
    <w:rsid w:val="001E18A0"/>
    <w:rsid w:val="001E1E28"/>
    <w:rsid w:val="001E2810"/>
    <w:rsid w:val="001E2F79"/>
    <w:rsid w:val="001E31B1"/>
    <w:rsid w:val="001E31C2"/>
    <w:rsid w:val="001E366F"/>
    <w:rsid w:val="001E3C50"/>
    <w:rsid w:val="001E3EB7"/>
    <w:rsid w:val="001E4CE2"/>
    <w:rsid w:val="001E562F"/>
    <w:rsid w:val="001E5706"/>
    <w:rsid w:val="001E60E2"/>
    <w:rsid w:val="001E6F0B"/>
    <w:rsid w:val="001E71FC"/>
    <w:rsid w:val="001E7332"/>
    <w:rsid w:val="001E78B3"/>
    <w:rsid w:val="001E7EE5"/>
    <w:rsid w:val="001F01E8"/>
    <w:rsid w:val="001F1162"/>
    <w:rsid w:val="001F1238"/>
    <w:rsid w:val="001F1305"/>
    <w:rsid w:val="001F167C"/>
    <w:rsid w:val="001F170C"/>
    <w:rsid w:val="001F286A"/>
    <w:rsid w:val="001F3076"/>
    <w:rsid w:val="001F31D4"/>
    <w:rsid w:val="001F3524"/>
    <w:rsid w:val="001F3B0D"/>
    <w:rsid w:val="001F41CA"/>
    <w:rsid w:val="001F45B7"/>
    <w:rsid w:val="001F4C28"/>
    <w:rsid w:val="001F4F1B"/>
    <w:rsid w:val="001F515D"/>
    <w:rsid w:val="001F59C8"/>
    <w:rsid w:val="001F5F3B"/>
    <w:rsid w:val="001F6F19"/>
    <w:rsid w:val="001F7801"/>
    <w:rsid w:val="001F7CF5"/>
    <w:rsid w:val="001F7DF2"/>
    <w:rsid w:val="00200098"/>
    <w:rsid w:val="00202033"/>
    <w:rsid w:val="0020210A"/>
    <w:rsid w:val="002021DF"/>
    <w:rsid w:val="002022B1"/>
    <w:rsid w:val="00203525"/>
    <w:rsid w:val="002041D5"/>
    <w:rsid w:val="00204846"/>
    <w:rsid w:val="002052FC"/>
    <w:rsid w:val="002054BD"/>
    <w:rsid w:val="00205A64"/>
    <w:rsid w:val="00205E3A"/>
    <w:rsid w:val="0020648C"/>
    <w:rsid w:val="0020702D"/>
    <w:rsid w:val="00207089"/>
    <w:rsid w:val="002071FC"/>
    <w:rsid w:val="002075AA"/>
    <w:rsid w:val="002077F9"/>
    <w:rsid w:val="00207AA7"/>
    <w:rsid w:val="00207D47"/>
    <w:rsid w:val="00210125"/>
    <w:rsid w:val="00210236"/>
    <w:rsid w:val="002108FF"/>
    <w:rsid w:val="0021093B"/>
    <w:rsid w:val="002119F9"/>
    <w:rsid w:val="00211D9E"/>
    <w:rsid w:val="00211EF0"/>
    <w:rsid w:val="00211F11"/>
    <w:rsid w:val="00211F24"/>
    <w:rsid w:val="0021319B"/>
    <w:rsid w:val="00214502"/>
    <w:rsid w:val="00215417"/>
    <w:rsid w:val="0021548B"/>
    <w:rsid w:val="002155EB"/>
    <w:rsid w:val="00215687"/>
    <w:rsid w:val="00216864"/>
    <w:rsid w:val="00217560"/>
    <w:rsid w:val="00217999"/>
    <w:rsid w:val="00217F37"/>
    <w:rsid w:val="00220151"/>
    <w:rsid w:val="00220259"/>
    <w:rsid w:val="002213E7"/>
    <w:rsid w:val="00221FAB"/>
    <w:rsid w:val="0022216F"/>
    <w:rsid w:val="00222680"/>
    <w:rsid w:val="00222779"/>
    <w:rsid w:val="00222B22"/>
    <w:rsid w:val="0022364E"/>
    <w:rsid w:val="002236BF"/>
    <w:rsid w:val="0022383A"/>
    <w:rsid w:val="00224406"/>
    <w:rsid w:val="00224CA3"/>
    <w:rsid w:val="00224DFA"/>
    <w:rsid w:val="0022513C"/>
    <w:rsid w:val="00225426"/>
    <w:rsid w:val="00225913"/>
    <w:rsid w:val="002263E8"/>
    <w:rsid w:val="00226617"/>
    <w:rsid w:val="0022692C"/>
    <w:rsid w:val="00226F7C"/>
    <w:rsid w:val="00227A3A"/>
    <w:rsid w:val="00227B79"/>
    <w:rsid w:val="00227C87"/>
    <w:rsid w:val="0023048A"/>
    <w:rsid w:val="00231941"/>
    <w:rsid w:val="00231D13"/>
    <w:rsid w:val="00232110"/>
    <w:rsid w:val="00232B26"/>
    <w:rsid w:val="00233062"/>
    <w:rsid w:val="00233292"/>
    <w:rsid w:val="002335C0"/>
    <w:rsid w:val="002338A2"/>
    <w:rsid w:val="00233D99"/>
    <w:rsid w:val="002340D7"/>
    <w:rsid w:val="002347EE"/>
    <w:rsid w:val="00234B47"/>
    <w:rsid w:val="00235129"/>
    <w:rsid w:val="002353CC"/>
    <w:rsid w:val="002359FC"/>
    <w:rsid w:val="0023603D"/>
    <w:rsid w:val="002361B1"/>
    <w:rsid w:val="00236587"/>
    <w:rsid w:val="00236A30"/>
    <w:rsid w:val="002374E6"/>
    <w:rsid w:val="00237C8B"/>
    <w:rsid w:val="002404AF"/>
    <w:rsid w:val="00240844"/>
    <w:rsid w:val="002421C0"/>
    <w:rsid w:val="00242D6A"/>
    <w:rsid w:val="00242EB1"/>
    <w:rsid w:val="00243344"/>
    <w:rsid w:val="002438A5"/>
    <w:rsid w:val="00243ACD"/>
    <w:rsid w:val="00244376"/>
    <w:rsid w:val="00244902"/>
    <w:rsid w:val="00244B51"/>
    <w:rsid w:val="00245354"/>
    <w:rsid w:val="00245EE4"/>
    <w:rsid w:val="00246348"/>
    <w:rsid w:val="00246599"/>
    <w:rsid w:val="0024707F"/>
    <w:rsid w:val="0024724D"/>
    <w:rsid w:val="002477BE"/>
    <w:rsid w:val="00247AD0"/>
    <w:rsid w:val="00250572"/>
    <w:rsid w:val="00250968"/>
    <w:rsid w:val="002509CB"/>
    <w:rsid w:val="002510AC"/>
    <w:rsid w:val="00251F7E"/>
    <w:rsid w:val="00252603"/>
    <w:rsid w:val="00252FE6"/>
    <w:rsid w:val="00252FFF"/>
    <w:rsid w:val="002534ED"/>
    <w:rsid w:val="002536B9"/>
    <w:rsid w:val="002541E0"/>
    <w:rsid w:val="0025438C"/>
    <w:rsid w:val="0025478E"/>
    <w:rsid w:val="00254871"/>
    <w:rsid w:val="00254A98"/>
    <w:rsid w:val="00254B22"/>
    <w:rsid w:val="00254D43"/>
    <w:rsid w:val="00254F4A"/>
    <w:rsid w:val="002554B1"/>
    <w:rsid w:val="00255958"/>
    <w:rsid w:val="00255DB3"/>
    <w:rsid w:val="0025635E"/>
    <w:rsid w:val="00257D0B"/>
    <w:rsid w:val="00257EC5"/>
    <w:rsid w:val="002606EA"/>
    <w:rsid w:val="00260ACE"/>
    <w:rsid w:val="0026145B"/>
    <w:rsid w:val="00261508"/>
    <w:rsid w:val="0026259C"/>
    <w:rsid w:val="00262958"/>
    <w:rsid w:val="002632F3"/>
    <w:rsid w:val="00264749"/>
    <w:rsid w:val="002649CA"/>
    <w:rsid w:val="00265D67"/>
    <w:rsid w:val="00265F81"/>
    <w:rsid w:val="002660BD"/>
    <w:rsid w:val="00266258"/>
    <w:rsid w:val="002666A9"/>
    <w:rsid w:val="00266E4C"/>
    <w:rsid w:val="00267A30"/>
    <w:rsid w:val="00271289"/>
    <w:rsid w:val="002717C2"/>
    <w:rsid w:val="0027185D"/>
    <w:rsid w:val="00271FFD"/>
    <w:rsid w:val="0027229A"/>
    <w:rsid w:val="00272845"/>
    <w:rsid w:val="00273091"/>
    <w:rsid w:val="002735C6"/>
    <w:rsid w:val="0027457A"/>
    <w:rsid w:val="00274AA0"/>
    <w:rsid w:val="0027580B"/>
    <w:rsid w:val="00276860"/>
    <w:rsid w:val="002771F2"/>
    <w:rsid w:val="00277761"/>
    <w:rsid w:val="00277C8F"/>
    <w:rsid w:val="00277D28"/>
    <w:rsid w:val="00277E1B"/>
    <w:rsid w:val="00280D9B"/>
    <w:rsid w:val="00281463"/>
    <w:rsid w:val="0028151B"/>
    <w:rsid w:val="002815D8"/>
    <w:rsid w:val="00281C93"/>
    <w:rsid w:val="00282207"/>
    <w:rsid w:val="00282BCC"/>
    <w:rsid w:val="0028317A"/>
    <w:rsid w:val="0028484F"/>
    <w:rsid w:val="00284B64"/>
    <w:rsid w:val="00284C5B"/>
    <w:rsid w:val="00284E39"/>
    <w:rsid w:val="00285041"/>
    <w:rsid w:val="00285A49"/>
    <w:rsid w:val="00285D5D"/>
    <w:rsid w:val="00290219"/>
    <w:rsid w:val="00290E7D"/>
    <w:rsid w:val="00291349"/>
    <w:rsid w:val="002917C6"/>
    <w:rsid w:val="00291B29"/>
    <w:rsid w:val="00292194"/>
    <w:rsid w:val="00292A3F"/>
    <w:rsid w:val="00292C3B"/>
    <w:rsid w:val="0029305C"/>
    <w:rsid w:val="00293385"/>
    <w:rsid w:val="002935D3"/>
    <w:rsid w:val="00293A5B"/>
    <w:rsid w:val="00293C86"/>
    <w:rsid w:val="00293DC5"/>
    <w:rsid w:val="00293DC7"/>
    <w:rsid w:val="00294913"/>
    <w:rsid w:val="002949EE"/>
    <w:rsid w:val="00294C78"/>
    <w:rsid w:val="00295038"/>
    <w:rsid w:val="00295714"/>
    <w:rsid w:val="002964CA"/>
    <w:rsid w:val="00296ECE"/>
    <w:rsid w:val="00296F65"/>
    <w:rsid w:val="00296FD3"/>
    <w:rsid w:val="00297135"/>
    <w:rsid w:val="002972E5"/>
    <w:rsid w:val="0029787D"/>
    <w:rsid w:val="002A0045"/>
    <w:rsid w:val="002A0068"/>
    <w:rsid w:val="002A06C8"/>
    <w:rsid w:val="002A1368"/>
    <w:rsid w:val="002A2F71"/>
    <w:rsid w:val="002A3159"/>
    <w:rsid w:val="002A43B4"/>
    <w:rsid w:val="002A46CA"/>
    <w:rsid w:val="002A4840"/>
    <w:rsid w:val="002A4875"/>
    <w:rsid w:val="002A4A4A"/>
    <w:rsid w:val="002A5143"/>
    <w:rsid w:val="002A539A"/>
    <w:rsid w:val="002A6023"/>
    <w:rsid w:val="002A6EB5"/>
    <w:rsid w:val="002A6F56"/>
    <w:rsid w:val="002A70D1"/>
    <w:rsid w:val="002A78CF"/>
    <w:rsid w:val="002A7A97"/>
    <w:rsid w:val="002B0005"/>
    <w:rsid w:val="002B0A53"/>
    <w:rsid w:val="002B1006"/>
    <w:rsid w:val="002B1528"/>
    <w:rsid w:val="002B1581"/>
    <w:rsid w:val="002B190C"/>
    <w:rsid w:val="002B20A1"/>
    <w:rsid w:val="002B2BD4"/>
    <w:rsid w:val="002B2D93"/>
    <w:rsid w:val="002B350B"/>
    <w:rsid w:val="002B49C2"/>
    <w:rsid w:val="002B4AF1"/>
    <w:rsid w:val="002B4BAA"/>
    <w:rsid w:val="002B5214"/>
    <w:rsid w:val="002B57F3"/>
    <w:rsid w:val="002B59AB"/>
    <w:rsid w:val="002B5A83"/>
    <w:rsid w:val="002B6837"/>
    <w:rsid w:val="002B6BCC"/>
    <w:rsid w:val="002B73E2"/>
    <w:rsid w:val="002B76FE"/>
    <w:rsid w:val="002B79A0"/>
    <w:rsid w:val="002C008E"/>
    <w:rsid w:val="002C0302"/>
    <w:rsid w:val="002C041A"/>
    <w:rsid w:val="002C0532"/>
    <w:rsid w:val="002C084C"/>
    <w:rsid w:val="002C1197"/>
    <w:rsid w:val="002C1E5B"/>
    <w:rsid w:val="002C2907"/>
    <w:rsid w:val="002C3343"/>
    <w:rsid w:val="002C3B53"/>
    <w:rsid w:val="002C481F"/>
    <w:rsid w:val="002C5858"/>
    <w:rsid w:val="002C59E8"/>
    <w:rsid w:val="002C6463"/>
    <w:rsid w:val="002C6E06"/>
    <w:rsid w:val="002C77DD"/>
    <w:rsid w:val="002C7C92"/>
    <w:rsid w:val="002D030C"/>
    <w:rsid w:val="002D0368"/>
    <w:rsid w:val="002D0B83"/>
    <w:rsid w:val="002D0D08"/>
    <w:rsid w:val="002D106C"/>
    <w:rsid w:val="002D1992"/>
    <w:rsid w:val="002D1D3D"/>
    <w:rsid w:val="002D2B0F"/>
    <w:rsid w:val="002D3948"/>
    <w:rsid w:val="002D3AD7"/>
    <w:rsid w:val="002D3E0B"/>
    <w:rsid w:val="002D3EB0"/>
    <w:rsid w:val="002D3FD4"/>
    <w:rsid w:val="002D407C"/>
    <w:rsid w:val="002D47C1"/>
    <w:rsid w:val="002D4D1F"/>
    <w:rsid w:val="002D54B2"/>
    <w:rsid w:val="002D5DDD"/>
    <w:rsid w:val="002D5F09"/>
    <w:rsid w:val="002D619F"/>
    <w:rsid w:val="002D648A"/>
    <w:rsid w:val="002D6AB3"/>
    <w:rsid w:val="002D6B91"/>
    <w:rsid w:val="002D6C0D"/>
    <w:rsid w:val="002D7C31"/>
    <w:rsid w:val="002E02CB"/>
    <w:rsid w:val="002E0358"/>
    <w:rsid w:val="002E0623"/>
    <w:rsid w:val="002E0AD4"/>
    <w:rsid w:val="002E10C2"/>
    <w:rsid w:val="002E1522"/>
    <w:rsid w:val="002E15C9"/>
    <w:rsid w:val="002E1C09"/>
    <w:rsid w:val="002E20FE"/>
    <w:rsid w:val="002E227F"/>
    <w:rsid w:val="002E2805"/>
    <w:rsid w:val="002E2910"/>
    <w:rsid w:val="002E3504"/>
    <w:rsid w:val="002E3DBF"/>
    <w:rsid w:val="002E4585"/>
    <w:rsid w:val="002E487C"/>
    <w:rsid w:val="002E4EC6"/>
    <w:rsid w:val="002E5461"/>
    <w:rsid w:val="002E55BE"/>
    <w:rsid w:val="002E592C"/>
    <w:rsid w:val="002E61CD"/>
    <w:rsid w:val="002E6C40"/>
    <w:rsid w:val="002E6EB9"/>
    <w:rsid w:val="002E7238"/>
    <w:rsid w:val="002E7A98"/>
    <w:rsid w:val="002F04D0"/>
    <w:rsid w:val="002F09C7"/>
    <w:rsid w:val="002F1192"/>
    <w:rsid w:val="002F11B7"/>
    <w:rsid w:val="002F20DE"/>
    <w:rsid w:val="002F20F3"/>
    <w:rsid w:val="002F2619"/>
    <w:rsid w:val="002F264D"/>
    <w:rsid w:val="002F2703"/>
    <w:rsid w:val="002F28EE"/>
    <w:rsid w:val="002F2CD0"/>
    <w:rsid w:val="002F2F55"/>
    <w:rsid w:val="002F30A3"/>
    <w:rsid w:val="002F315B"/>
    <w:rsid w:val="002F3501"/>
    <w:rsid w:val="002F3719"/>
    <w:rsid w:val="002F390A"/>
    <w:rsid w:val="002F3978"/>
    <w:rsid w:val="002F3E9C"/>
    <w:rsid w:val="002F3FF6"/>
    <w:rsid w:val="002F4170"/>
    <w:rsid w:val="002F4470"/>
    <w:rsid w:val="002F50B9"/>
    <w:rsid w:val="002F50EF"/>
    <w:rsid w:val="002F5694"/>
    <w:rsid w:val="002F5A33"/>
    <w:rsid w:val="002F5EF8"/>
    <w:rsid w:val="002F6052"/>
    <w:rsid w:val="002F6344"/>
    <w:rsid w:val="002F66C8"/>
    <w:rsid w:val="002F66F2"/>
    <w:rsid w:val="002F6808"/>
    <w:rsid w:val="002F688E"/>
    <w:rsid w:val="002F7559"/>
    <w:rsid w:val="002F7B38"/>
    <w:rsid w:val="002F7FC0"/>
    <w:rsid w:val="00300325"/>
    <w:rsid w:val="003008E0"/>
    <w:rsid w:val="00300B16"/>
    <w:rsid w:val="003014D1"/>
    <w:rsid w:val="003015B1"/>
    <w:rsid w:val="0030194E"/>
    <w:rsid w:val="00302020"/>
    <w:rsid w:val="00302828"/>
    <w:rsid w:val="003028A9"/>
    <w:rsid w:val="00302A86"/>
    <w:rsid w:val="0030318C"/>
    <w:rsid w:val="00303889"/>
    <w:rsid w:val="0030388C"/>
    <w:rsid w:val="0030448C"/>
    <w:rsid w:val="00304FDE"/>
    <w:rsid w:val="00305514"/>
    <w:rsid w:val="00305A3E"/>
    <w:rsid w:val="00306044"/>
    <w:rsid w:val="0030686C"/>
    <w:rsid w:val="003073D4"/>
    <w:rsid w:val="00307B3D"/>
    <w:rsid w:val="00307FE3"/>
    <w:rsid w:val="0031043F"/>
    <w:rsid w:val="003107C9"/>
    <w:rsid w:val="003108EB"/>
    <w:rsid w:val="003109F2"/>
    <w:rsid w:val="00310B77"/>
    <w:rsid w:val="00310FC1"/>
    <w:rsid w:val="00311438"/>
    <w:rsid w:val="003115A3"/>
    <w:rsid w:val="003117BF"/>
    <w:rsid w:val="00311B94"/>
    <w:rsid w:val="00311FCB"/>
    <w:rsid w:val="00312208"/>
    <w:rsid w:val="00312944"/>
    <w:rsid w:val="00313438"/>
    <w:rsid w:val="00313819"/>
    <w:rsid w:val="00314288"/>
    <w:rsid w:val="003143D3"/>
    <w:rsid w:val="00314478"/>
    <w:rsid w:val="00314705"/>
    <w:rsid w:val="00314DD0"/>
    <w:rsid w:val="0031516A"/>
    <w:rsid w:val="003156EF"/>
    <w:rsid w:val="003160DB"/>
    <w:rsid w:val="0031688E"/>
    <w:rsid w:val="003170F0"/>
    <w:rsid w:val="00317143"/>
    <w:rsid w:val="00317524"/>
    <w:rsid w:val="003179C7"/>
    <w:rsid w:val="00320354"/>
    <w:rsid w:val="0032096C"/>
    <w:rsid w:val="003209F3"/>
    <w:rsid w:val="00320DFF"/>
    <w:rsid w:val="00320F04"/>
    <w:rsid w:val="00323A37"/>
    <w:rsid w:val="003242BA"/>
    <w:rsid w:val="00324ACF"/>
    <w:rsid w:val="0032541A"/>
    <w:rsid w:val="003256F0"/>
    <w:rsid w:val="00325F41"/>
    <w:rsid w:val="00326505"/>
    <w:rsid w:val="00327634"/>
    <w:rsid w:val="00330497"/>
    <w:rsid w:val="00330754"/>
    <w:rsid w:val="0033105B"/>
    <w:rsid w:val="00331C99"/>
    <w:rsid w:val="00332B99"/>
    <w:rsid w:val="003344A3"/>
    <w:rsid w:val="00335D2A"/>
    <w:rsid w:val="00335D4F"/>
    <w:rsid w:val="00336140"/>
    <w:rsid w:val="00336887"/>
    <w:rsid w:val="003368B5"/>
    <w:rsid w:val="00340730"/>
    <w:rsid w:val="003413B4"/>
    <w:rsid w:val="00341C11"/>
    <w:rsid w:val="00341EC2"/>
    <w:rsid w:val="003428DD"/>
    <w:rsid w:val="00342E6D"/>
    <w:rsid w:val="0034303E"/>
    <w:rsid w:val="00343C31"/>
    <w:rsid w:val="00343EBD"/>
    <w:rsid w:val="00343FBC"/>
    <w:rsid w:val="00344124"/>
    <w:rsid w:val="00344F25"/>
    <w:rsid w:val="0034643C"/>
    <w:rsid w:val="003474A2"/>
    <w:rsid w:val="00347524"/>
    <w:rsid w:val="00347C4F"/>
    <w:rsid w:val="00347D84"/>
    <w:rsid w:val="0035006D"/>
    <w:rsid w:val="0035198F"/>
    <w:rsid w:val="00351A54"/>
    <w:rsid w:val="00351B6B"/>
    <w:rsid w:val="00352E5A"/>
    <w:rsid w:val="003536B3"/>
    <w:rsid w:val="003537BB"/>
    <w:rsid w:val="0035635F"/>
    <w:rsid w:val="0035667D"/>
    <w:rsid w:val="00356ABA"/>
    <w:rsid w:val="00356F2D"/>
    <w:rsid w:val="003602FC"/>
    <w:rsid w:val="00360B10"/>
    <w:rsid w:val="00360D05"/>
    <w:rsid w:val="00360D56"/>
    <w:rsid w:val="00361243"/>
    <w:rsid w:val="0036222D"/>
    <w:rsid w:val="00362DFE"/>
    <w:rsid w:val="00363372"/>
    <w:rsid w:val="00363E71"/>
    <w:rsid w:val="003642A0"/>
    <w:rsid w:val="003644A0"/>
    <w:rsid w:val="003646B8"/>
    <w:rsid w:val="00366604"/>
    <w:rsid w:val="003667DC"/>
    <w:rsid w:val="00366A1A"/>
    <w:rsid w:val="00366C40"/>
    <w:rsid w:val="00366DE2"/>
    <w:rsid w:val="003674B7"/>
    <w:rsid w:val="00367C4A"/>
    <w:rsid w:val="00370A0A"/>
    <w:rsid w:val="00370C52"/>
    <w:rsid w:val="0037123E"/>
    <w:rsid w:val="0037237D"/>
    <w:rsid w:val="00372AD7"/>
    <w:rsid w:val="00372CCF"/>
    <w:rsid w:val="00373229"/>
    <w:rsid w:val="0037364C"/>
    <w:rsid w:val="00374839"/>
    <w:rsid w:val="0037504D"/>
    <w:rsid w:val="00375287"/>
    <w:rsid w:val="00375962"/>
    <w:rsid w:val="00375A77"/>
    <w:rsid w:val="00375A92"/>
    <w:rsid w:val="00375B18"/>
    <w:rsid w:val="0037605A"/>
    <w:rsid w:val="00376B7E"/>
    <w:rsid w:val="00376F2A"/>
    <w:rsid w:val="0037723F"/>
    <w:rsid w:val="003772BB"/>
    <w:rsid w:val="00377309"/>
    <w:rsid w:val="003774B0"/>
    <w:rsid w:val="003777BA"/>
    <w:rsid w:val="00377843"/>
    <w:rsid w:val="003778DD"/>
    <w:rsid w:val="00377B8F"/>
    <w:rsid w:val="00377D69"/>
    <w:rsid w:val="00377E6B"/>
    <w:rsid w:val="00377EF0"/>
    <w:rsid w:val="0038027F"/>
    <w:rsid w:val="003804BD"/>
    <w:rsid w:val="00380936"/>
    <w:rsid w:val="00380AAB"/>
    <w:rsid w:val="003810BA"/>
    <w:rsid w:val="0038185C"/>
    <w:rsid w:val="00381C50"/>
    <w:rsid w:val="00381C81"/>
    <w:rsid w:val="00381F98"/>
    <w:rsid w:val="0038273B"/>
    <w:rsid w:val="003829BA"/>
    <w:rsid w:val="00383083"/>
    <w:rsid w:val="00383235"/>
    <w:rsid w:val="003838E5"/>
    <w:rsid w:val="0038395A"/>
    <w:rsid w:val="003844A5"/>
    <w:rsid w:val="003851B9"/>
    <w:rsid w:val="0038543D"/>
    <w:rsid w:val="00385F46"/>
    <w:rsid w:val="003869FB"/>
    <w:rsid w:val="0039024D"/>
    <w:rsid w:val="003911D4"/>
    <w:rsid w:val="0039175C"/>
    <w:rsid w:val="00391D75"/>
    <w:rsid w:val="003920F9"/>
    <w:rsid w:val="00392532"/>
    <w:rsid w:val="0039279B"/>
    <w:rsid w:val="00392C00"/>
    <w:rsid w:val="00392E80"/>
    <w:rsid w:val="00393725"/>
    <w:rsid w:val="00393F6A"/>
    <w:rsid w:val="00394345"/>
    <w:rsid w:val="0039488B"/>
    <w:rsid w:val="00394EBE"/>
    <w:rsid w:val="0039551F"/>
    <w:rsid w:val="0039596C"/>
    <w:rsid w:val="003969FD"/>
    <w:rsid w:val="003A0C3B"/>
    <w:rsid w:val="003A110B"/>
    <w:rsid w:val="003A18CC"/>
    <w:rsid w:val="003A1939"/>
    <w:rsid w:val="003A204C"/>
    <w:rsid w:val="003A2B95"/>
    <w:rsid w:val="003A35E9"/>
    <w:rsid w:val="003A3B3C"/>
    <w:rsid w:val="003A534B"/>
    <w:rsid w:val="003A60EB"/>
    <w:rsid w:val="003A6F38"/>
    <w:rsid w:val="003A7139"/>
    <w:rsid w:val="003A7CC1"/>
    <w:rsid w:val="003A7CFD"/>
    <w:rsid w:val="003B01CC"/>
    <w:rsid w:val="003B1084"/>
    <w:rsid w:val="003B1ECF"/>
    <w:rsid w:val="003B22DC"/>
    <w:rsid w:val="003B2983"/>
    <w:rsid w:val="003B2B5E"/>
    <w:rsid w:val="003B3403"/>
    <w:rsid w:val="003B4497"/>
    <w:rsid w:val="003B487D"/>
    <w:rsid w:val="003B4899"/>
    <w:rsid w:val="003B525A"/>
    <w:rsid w:val="003B52EA"/>
    <w:rsid w:val="003B53A3"/>
    <w:rsid w:val="003B5D41"/>
    <w:rsid w:val="003B6303"/>
    <w:rsid w:val="003B635F"/>
    <w:rsid w:val="003B66D3"/>
    <w:rsid w:val="003B7564"/>
    <w:rsid w:val="003B75FA"/>
    <w:rsid w:val="003B77EF"/>
    <w:rsid w:val="003C0738"/>
    <w:rsid w:val="003C076F"/>
    <w:rsid w:val="003C09D8"/>
    <w:rsid w:val="003C0FE4"/>
    <w:rsid w:val="003C16AD"/>
    <w:rsid w:val="003C19A9"/>
    <w:rsid w:val="003C1C98"/>
    <w:rsid w:val="003C2BA4"/>
    <w:rsid w:val="003C3DB2"/>
    <w:rsid w:val="003C472D"/>
    <w:rsid w:val="003C4D64"/>
    <w:rsid w:val="003C582A"/>
    <w:rsid w:val="003C5E6D"/>
    <w:rsid w:val="003C660E"/>
    <w:rsid w:val="003C7278"/>
    <w:rsid w:val="003C7561"/>
    <w:rsid w:val="003C7A3D"/>
    <w:rsid w:val="003D07EC"/>
    <w:rsid w:val="003D08BB"/>
    <w:rsid w:val="003D0AFD"/>
    <w:rsid w:val="003D0FC8"/>
    <w:rsid w:val="003D1061"/>
    <w:rsid w:val="003D1156"/>
    <w:rsid w:val="003D1743"/>
    <w:rsid w:val="003D225D"/>
    <w:rsid w:val="003D2C1B"/>
    <w:rsid w:val="003D351D"/>
    <w:rsid w:val="003D3555"/>
    <w:rsid w:val="003D3729"/>
    <w:rsid w:val="003D382D"/>
    <w:rsid w:val="003D41DB"/>
    <w:rsid w:val="003D4321"/>
    <w:rsid w:val="003D461E"/>
    <w:rsid w:val="003D53A9"/>
    <w:rsid w:val="003D55C8"/>
    <w:rsid w:val="003D57E9"/>
    <w:rsid w:val="003D5916"/>
    <w:rsid w:val="003D5F8C"/>
    <w:rsid w:val="003D62F6"/>
    <w:rsid w:val="003D7261"/>
    <w:rsid w:val="003D7283"/>
    <w:rsid w:val="003D72FD"/>
    <w:rsid w:val="003D78F6"/>
    <w:rsid w:val="003D7ACF"/>
    <w:rsid w:val="003D7DE9"/>
    <w:rsid w:val="003E0911"/>
    <w:rsid w:val="003E0C3A"/>
    <w:rsid w:val="003E0CE2"/>
    <w:rsid w:val="003E0DA4"/>
    <w:rsid w:val="003E12F7"/>
    <w:rsid w:val="003E1592"/>
    <w:rsid w:val="003E1713"/>
    <w:rsid w:val="003E2008"/>
    <w:rsid w:val="003E21D7"/>
    <w:rsid w:val="003E3799"/>
    <w:rsid w:val="003E3F77"/>
    <w:rsid w:val="003E47D3"/>
    <w:rsid w:val="003E5379"/>
    <w:rsid w:val="003E5451"/>
    <w:rsid w:val="003E571D"/>
    <w:rsid w:val="003E7826"/>
    <w:rsid w:val="003E7F15"/>
    <w:rsid w:val="003F0866"/>
    <w:rsid w:val="003F0A24"/>
    <w:rsid w:val="003F0CD7"/>
    <w:rsid w:val="003F0F3F"/>
    <w:rsid w:val="003F107E"/>
    <w:rsid w:val="003F14CB"/>
    <w:rsid w:val="003F1DD7"/>
    <w:rsid w:val="003F27D8"/>
    <w:rsid w:val="003F2AB1"/>
    <w:rsid w:val="003F315F"/>
    <w:rsid w:val="003F3F2D"/>
    <w:rsid w:val="003F5376"/>
    <w:rsid w:val="003F5509"/>
    <w:rsid w:val="003F6552"/>
    <w:rsid w:val="003F6B27"/>
    <w:rsid w:val="003F6BF4"/>
    <w:rsid w:val="003F6FEB"/>
    <w:rsid w:val="0040054A"/>
    <w:rsid w:val="00400658"/>
    <w:rsid w:val="0040089B"/>
    <w:rsid w:val="00400A59"/>
    <w:rsid w:val="00400E74"/>
    <w:rsid w:val="004012DD"/>
    <w:rsid w:val="00401BDA"/>
    <w:rsid w:val="00404F5D"/>
    <w:rsid w:val="0040513F"/>
    <w:rsid w:val="00405153"/>
    <w:rsid w:val="0040562A"/>
    <w:rsid w:val="00405B99"/>
    <w:rsid w:val="004061B7"/>
    <w:rsid w:val="00406812"/>
    <w:rsid w:val="004068D1"/>
    <w:rsid w:val="004072C7"/>
    <w:rsid w:val="00407702"/>
    <w:rsid w:val="004077E5"/>
    <w:rsid w:val="00407B77"/>
    <w:rsid w:val="00407C1B"/>
    <w:rsid w:val="00410DC3"/>
    <w:rsid w:val="004110BC"/>
    <w:rsid w:val="004116FC"/>
    <w:rsid w:val="0041197C"/>
    <w:rsid w:val="00411FE0"/>
    <w:rsid w:val="00412D83"/>
    <w:rsid w:val="00412F72"/>
    <w:rsid w:val="0041392B"/>
    <w:rsid w:val="004148BF"/>
    <w:rsid w:val="00414A2C"/>
    <w:rsid w:val="00414A82"/>
    <w:rsid w:val="00415305"/>
    <w:rsid w:val="00415AAD"/>
    <w:rsid w:val="00415B82"/>
    <w:rsid w:val="0041620D"/>
    <w:rsid w:val="0041648C"/>
    <w:rsid w:val="00416A37"/>
    <w:rsid w:val="00416B0E"/>
    <w:rsid w:val="00416B91"/>
    <w:rsid w:val="004173BA"/>
    <w:rsid w:val="00420744"/>
    <w:rsid w:val="00420DE1"/>
    <w:rsid w:val="00420F78"/>
    <w:rsid w:val="00422740"/>
    <w:rsid w:val="00422873"/>
    <w:rsid w:val="004233E7"/>
    <w:rsid w:val="004234A4"/>
    <w:rsid w:val="00423593"/>
    <w:rsid w:val="0042390A"/>
    <w:rsid w:val="0042392E"/>
    <w:rsid w:val="00423B9C"/>
    <w:rsid w:val="00423FCD"/>
    <w:rsid w:val="004246BE"/>
    <w:rsid w:val="0042508D"/>
    <w:rsid w:val="00425092"/>
    <w:rsid w:val="004250D9"/>
    <w:rsid w:val="004250ED"/>
    <w:rsid w:val="00425A25"/>
    <w:rsid w:val="00425F34"/>
    <w:rsid w:val="00426747"/>
    <w:rsid w:val="0042679E"/>
    <w:rsid w:val="00426D9A"/>
    <w:rsid w:val="0043049B"/>
    <w:rsid w:val="00430C04"/>
    <w:rsid w:val="00430D52"/>
    <w:rsid w:val="0043139F"/>
    <w:rsid w:val="00431440"/>
    <w:rsid w:val="00431647"/>
    <w:rsid w:val="00431969"/>
    <w:rsid w:val="00431C71"/>
    <w:rsid w:val="00432B7E"/>
    <w:rsid w:val="00432C94"/>
    <w:rsid w:val="00433CDF"/>
    <w:rsid w:val="0043411D"/>
    <w:rsid w:val="004350C7"/>
    <w:rsid w:val="004351F4"/>
    <w:rsid w:val="00435302"/>
    <w:rsid w:val="004354AE"/>
    <w:rsid w:val="004359B7"/>
    <w:rsid w:val="0043612A"/>
    <w:rsid w:val="00436930"/>
    <w:rsid w:val="004369D7"/>
    <w:rsid w:val="00436C54"/>
    <w:rsid w:val="00436CF8"/>
    <w:rsid w:val="00436D65"/>
    <w:rsid w:val="00437474"/>
    <w:rsid w:val="0043784E"/>
    <w:rsid w:val="00437B0C"/>
    <w:rsid w:val="00440024"/>
    <w:rsid w:val="004401DD"/>
    <w:rsid w:val="00440595"/>
    <w:rsid w:val="00440EB3"/>
    <w:rsid w:val="00440FD3"/>
    <w:rsid w:val="0044112A"/>
    <w:rsid w:val="0044161E"/>
    <w:rsid w:val="00441749"/>
    <w:rsid w:val="00441AB7"/>
    <w:rsid w:val="00441CA8"/>
    <w:rsid w:val="004428E8"/>
    <w:rsid w:val="00443014"/>
    <w:rsid w:val="004432D0"/>
    <w:rsid w:val="004434B0"/>
    <w:rsid w:val="004436B1"/>
    <w:rsid w:val="00443772"/>
    <w:rsid w:val="004438BF"/>
    <w:rsid w:val="004438C3"/>
    <w:rsid w:val="0044465A"/>
    <w:rsid w:val="004460BA"/>
    <w:rsid w:val="00446F04"/>
    <w:rsid w:val="004473AF"/>
    <w:rsid w:val="00447C0E"/>
    <w:rsid w:val="00447C7D"/>
    <w:rsid w:val="0045033D"/>
    <w:rsid w:val="00450822"/>
    <w:rsid w:val="00450F2F"/>
    <w:rsid w:val="004512E9"/>
    <w:rsid w:val="00451439"/>
    <w:rsid w:val="00451920"/>
    <w:rsid w:val="00451AB4"/>
    <w:rsid w:val="0045289F"/>
    <w:rsid w:val="00452E52"/>
    <w:rsid w:val="0045305B"/>
    <w:rsid w:val="004530A9"/>
    <w:rsid w:val="00453819"/>
    <w:rsid w:val="00453853"/>
    <w:rsid w:val="00453B11"/>
    <w:rsid w:val="0045506C"/>
    <w:rsid w:val="0045520D"/>
    <w:rsid w:val="00455437"/>
    <w:rsid w:val="00455778"/>
    <w:rsid w:val="004566BA"/>
    <w:rsid w:val="00456750"/>
    <w:rsid w:val="00456AB2"/>
    <w:rsid w:val="00456CBA"/>
    <w:rsid w:val="00456F8C"/>
    <w:rsid w:val="0045775E"/>
    <w:rsid w:val="00457B55"/>
    <w:rsid w:val="00460591"/>
    <w:rsid w:val="00460DC8"/>
    <w:rsid w:val="00460DF0"/>
    <w:rsid w:val="00460EED"/>
    <w:rsid w:val="00461172"/>
    <w:rsid w:val="00461390"/>
    <w:rsid w:val="004616FA"/>
    <w:rsid w:val="00461956"/>
    <w:rsid w:val="00461BC7"/>
    <w:rsid w:val="00461CA0"/>
    <w:rsid w:val="0046291B"/>
    <w:rsid w:val="004629BC"/>
    <w:rsid w:val="00462B23"/>
    <w:rsid w:val="0046392B"/>
    <w:rsid w:val="00463983"/>
    <w:rsid w:val="00464013"/>
    <w:rsid w:val="00465952"/>
    <w:rsid w:val="00466680"/>
    <w:rsid w:val="004667F7"/>
    <w:rsid w:val="00466CB7"/>
    <w:rsid w:val="00467F6B"/>
    <w:rsid w:val="004703C2"/>
    <w:rsid w:val="00470BD7"/>
    <w:rsid w:val="00471A22"/>
    <w:rsid w:val="00471D0B"/>
    <w:rsid w:val="00471D42"/>
    <w:rsid w:val="0047429B"/>
    <w:rsid w:val="00474827"/>
    <w:rsid w:val="00474A49"/>
    <w:rsid w:val="00474B9A"/>
    <w:rsid w:val="00475148"/>
    <w:rsid w:val="00476070"/>
    <w:rsid w:val="00476F66"/>
    <w:rsid w:val="00477F2F"/>
    <w:rsid w:val="00480580"/>
    <w:rsid w:val="00480AE0"/>
    <w:rsid w:val="00481422"/>
    <w:rsid w:val="00481578"/>
    <w:rsid w:val="00482081"/>
    <w:rsid w:val="00482321"/>
    <w:rsid w:val="00482A38"/>
    <w:rsid w:val="00483424"/>
    <w:rsid w:val="00483A19"/>
    <w:rsid w:val="00484419"/>
    <w:rsid w:val="00484A7E"/>
    <w:rsid w:val="004851B5"/>
    <w:rsid w:val="0048533B"/>
    <w:rsid w:val="004853C7"/>
    <w:rsid w:val="00486B32"/>
    <w:rsid w:val="00486B8B"/>
    <w:rsid w:val="00487496"/>
    <w:rsid w:val="0048754F"/>
    <w:rsid w:val="00487E31"/>
    <w:rsid w:val="00487FF4"/>
    <w:rsid w:val="00490E21"/>
    <w:rsid w:val="004913A1"/>
    <w:rsid w:val="00491F81"/>
    <w:rsid w:val="00492304"/>
    <w:rsid w:val="00492327"/>
    <w:rsid w:val="004923AD"/>
    <w:rsid w:val="004923E0"/>
    <w:rsid w:val="004924B7"/>
    <w:rsid w:val="0049297D"/>
    <w:rsid w:val="00492C78"/>
    <w:rsid w:val="00492D3B"/>
    <w:rsid w:val="00493028"/>
    <w:rsid w:val="0049333E"/>
    <w:rsid w:val="004933FD"/>
    <w:rsid w:val="0049343E"/>
    <w:rsid w:val="004935A7"/>
    <w:rsid w:val="004939D4"/>
    <w:rsid w:val="00494438"/>
    <w:rsid w:val="004948AB"/>
    <w:rsid w:val="00494D77"/>
    <w:rsid w:val="00495055"/>
    <w:rsid w:val="00495A13"/>
    <w:rsid w:val="00495F22"/>
    <w:rsid w:val="004962AC"/>
    <w:rsid w:val="00496394"/>
    <w:rsid w:val="004967F1"/>
    <w:rsid w:val="00496EED"/>
    <w:rsid w:val="00497494"/>
    <w:rsid w:val="00497F2A"/>
    <w:rsid w:val="004A0371"/>
    <w:rsid w:val="004A07CA"/>
    <w:rsid w:val="004A0CBB"/>
    <w:rsid w:val="004A0E39"/>
    <w:rsid w:val="004A139D"/>
    <w:rsid w:val="004A1EB6"/>
    <w:rsid w:val="004A20A3"/>
    <w:rsid w:val="004A2796"/>
    <w:rsid w:val="004A2D45"/>
    <w:rsid w:val="004A39AB"/>
    <w:rsid w:val="004A3BD9"/>
    <w:rsid w:val="004A3FA7"/>
    <w:rsid w:val="004A408D"/>
    <w:rsid w:val="004A443E"/>
    <w:rsid w:val="004A5028"/>
    <w:rsid w:val="004A5319"/>
    <w:rsid w:val="004A5635"/>
    <w:rsid w:val="004A5DAB"/>
    <w:rsid w:val="004A7EC2"/>
    <w:rsid w:val="004B04CE"/>
    <w:rsid w:val="004B0BFE"/>
    <w:rsid w:val="004B12E4"/>
    <w:rsid w:val="004B1539"/>
    <w:rsid w:val="004B17EF"/>
    <w:rsid w:val="004B18D2"/>
    <w:rsid w:val="004B23A3"/>
    <w:rsid w:val="004B2849"/>
    <w:rsid w:val="004B2DC4"/>
    <w:rsid w:val="004B2EF9"/>
    <w:rsid w:val="004B31DD"/>
    <w:rsid w:val="004B46E9"/>
    <w:rsid w:val="004B477C"/>
    <w:rsid w:val="004B6706"/>
    <w:rsid w:val="004B70C2"/>
    <w:rsid w:val="004B71FB"/>
    <w:rsid w:val="004B7BA8"/>
    <w:rsid w:val="004C040E"/>
    <w:rsid w:val="004C0719"/>
    <w:rsid w:val="004C0BD2"/>
    <w:rsid w:val="004C1CB1"/>
    <w:rsid w:val="004C1D35"/>
    <w:rsid w:val="004C1DEF"/>
    <w:rsid w:val="004C214F"/>
    <w:rsid w:val="004C2238"/>
    <w:rsid w:val="004C2770"/>
    <w:rsid w:val="004C2979"/>
    <w:rsid w:val="004C2D56"/>
    <w:rsid w:val="004C2EEE"/>
    <w:rsid w:val="004C390D"/>
    <w:rsid w:val="004C3B76"/>
    <w:rsid w:val="004C443C"/>
    <w:rsid w:val="004C450C"/>
    <w:rsid w:val="004C5A93"/>
    <w:rsid w:val="004C5E06"/>
    <w:rsid w:val="004C5EC8"/>
    <w:rsid w:val="004C6258"/>
    <w:rsid w:val="004C67A3"/>
    <w:rsid w:val="004C6B1B"/>
    <w:rsid w:val="004C7128"/>
    <w:rsid w:val="004C7238"/>
    <w:rsid w:val="004C72E7"/>
    <w:rsid w:val="004C7319"/>
    <w:rsid w:val="004C769A"/>
    <w:rsid w:val="004C7A08"/>
    <w:rsid w:val="004C7BFD"/>
    <w:rsid w:val="004C7D38"/>
    <w:rsid w:val="004C7D59"/>
    <w:rsid w:val="004D00B8"/>
    <w:rsid w:val="004D05ED"/>
    <w:rsid w:val="004D08D6"/>
    <w:rsid w:val="004D1490"/>
    <w:rsid w:val="004D1A20"/>
    <w:rsid w:val="004D1A5C"/>
    <w:rsid w:val="004D1B8E"/>
    <w:rsid w:val="004D1F29"/>
    <w:rsid w:val="004D213C"/>
    <w:rsid w:val="004D3213"/>
    <w:rsid w:val="004D38A4"/>
    <w:rsid w:val="004D3F8D"/>
    <w:rsid w:val="004D4365"/>
    <w:rsid w:val="004D4B92"/>
    <w:rsid w:val="004D4DA2"/>
    <w:rsid w:val="004D4F33"/>
    <w:rsid w:val="004D57C7"/>
    <w:rsid w:val="004D5A09"/>
    <w:rsid w:val="004D6D7B"/>
    <w:rsid w:val="004D7271"/>
    <w:rsid w:val="004D763E"/>
    <w:rsid w:val="004D7BFC"/>
    <w:rsid w:val="004E03AB"/>
    <w:rsid w:val="004E0467"/>
    <w:rsid w:val="004E06C8"/>
    <w:rsid w:val="004E0BC0"/>
    <w:rsid w:val="004E2EDD"/>
    <w:rsid w:val="004E3033"/>
    <w:rsid w:val="004E4434"/>
    <w:rsid w:val="004E49BF"/>
    <w:rsid w:val="004E4F2A"/>
    <w:rsid w:val="004E5269"/>
    <w:rsid w:val="004E52F7"/>
    <w:rsid w:val="004E57E3"/>
    <w:rsid w:val="004E5873"/>
    <w:rsid w:val="004E5947"/>
    <w:rsid w:val="004E5A72"/>
    <w:rsid w:val="004E5DA8"/>
    <w:rsid w:val="004E7C11"/>
    <w:rsid w:val="004F03FA"/>
    <w:rsid w:val="004F04C3"/>
    <w:rsid w:val="004F1087"/>
    <w:rsid w:val="004F13AC"/>
    <w:rsid w:val="004F1406"/>
    <w:rsid w:val="004F1410"/>
    <w:rsid w:val="004F208B"/>
    <w:rsid w:val="004F2116"/>
    <w:rsid w:val="004F23D5"/>
    <w:rsid w:val="004F2853"/>
    <w:rsid w:val="004F2DAE"/>
    <w:rsid w:val="004F30B1"/>
    <w:rsid w:val="004F32EC"/>
    <w:rsid w:val="004F39D9"/>
    <w:rsid w:val="004F3B32"/>
    <w:rsid w:val="004F4491"/>
    <w:rsid w:val="004F4582"/>
    <w:rsid w:val="004F46C2"/>
    <w:rsid w:val="004F49F3"/>
    <w:rsid w:val="004F4A62"/>
    <w:rsid w:val="004F500A"/>
    <w:rsid w:val="004F52CA"/>
    <w:rsid w:val="004F5726"/>
    <w:rsid w:val="004F5996"/>
    <w:rsid w:val="004F62A6"/>
    <w:rsid w:val="004F6957"/>
    <w:rsid w:val="004F698D"/>
    <w:rsid w:val="004F6C4E"/>
    <w:rsid w:val="004F7314"/>
    <w:rsid w:val="004F734A"/>
    <w:rsid w:val="004F74F0"/>
    <w:rsid w:val="004F7ACB"/>
    <w:rsid w:val="004F7CAB"/>
    <w:rsid w:val="005008ED"/>
    <w:rsid w:val="005012DA"/>
    <w:rsid w:val="0050130B"/>
    <w:rsid w:val="00501483"/>
    <w:rsid w:val="005015D6"/>
    <w:rsid w:val="00501CA6"/>
    <w:rsid w:val="00501CC2"/>
    <w:rsid w:val="005021DA"/>
    <w:rsid w:val="00503445"/>
    <w:rsid w:val="00503658"/>
    <w:rsid w:val="005040FD"/>
    <w:rsid w:val="005041D1"/>
    <w:rsid w:val="00505189"/>
    <w:rsid w:val="00505553"/>
    <w:rsid w:val="0050557A"/>
    <w:rsid w:val="0050634A"/>
    <w:rsid w:val="00506540"/>
    <w:rsid w:val="00506719"/>
    <w:rsid w:val="00506C73"/>
    <w:rsid w:val="00506F00"/>
    <w:rsid w:val="005076CD"/>
    <w:rsid w:val="005105B6"/>
    <w:rsid w:val="00511A81"/>
    <w:rsid w:val="00511E03"/>
    <w:rsid w:val="00511F69"/>
    <w:rsid w:val="005123C5"/>
    <w:rsid w:val="00512C43"/>
    <w:rsid w:val="0051314D"/>
    <w:rsid w:val="0051370D"/>
    <w:rsid w:val="00515746"/>
    <w:rsid w:val="00515C3E"/>
    <w:rsid w:val="00515E5B"/>
    <w:rsid w:val="00516885"/>
    <w:rsid w:val="00516E08"/>
    <w:rsid w:val="0051772A"/>
    <w:rsid w:val="005179AA"/>
    <w:rsid w:val="005210F3"/>
    <w:rsid w:val="00521760"/>
    <w:rsid w:val="00521D7C"/>
    <w:rsid w:val="00522637"/>
    <w:rsid w:val="005227AA"/>
    <w:rsid w:val="00522DCC"/>
    <w:rsid w:val="00522DFF"/>
    <w:rsid w:val="0052436C"/>
    <w:rsid w:val="00524930"/>
    <w:rsid w:val="00525065"/>
    <w:rsid w:val="00525398"/>
    <w:rsid w:val="00525925"/>
    <w:rsid w:val="00525A0F"/>
    <w:rsid w:val="00526DD0"/>
    <w:rsid w:val="00526FBE"/>
    <w:rsid w:val="00527555"/>
    <w:rsid w:val="0052769C"/>
    <w:rsid w:val="005278D8"/>
    <w:rsid w:val="00527B88"/>
    <w:rsid w:val="00527E9C"/>
    <w:rsid w:val="00530311"/>
    <w:rsid w:val="00530CA2"/>
    <w:rsid w:val="00531251"/>
    <w:rsid w:val="005314C0"/>
    <w:rsid w:val="005317F2"/>
    <w:rsid w:val="0053289C"/>
    <w:rsid w:val="00532DE0"/>
    <w:rsid w:val="00533100"/>
    <w:rsid w:val="0053322F"/>
    <w:rsid w:val="005336F9"/>
    <w:rsid w:val="00534630"/>
    <w:rsid w:val="00534A68"/>
    <w:rsid w:val="005350C0"/>
    <w:rsid w:val="005355B3"/>
    <w:rsid w:val="005356D9"/>
    <w:rsid w:val="00535D6C"/>
    <w:rsid w:val="00535E9C"/>
    <w:rsid w:val="00536048"/>
    <w:rsid w:val="00536CE0"/>
    <w:rsid w:val="00536FF5"/>
    <w:rsid w:val="0053790E"/>
    <w:rsid w:val="00540227"/>
    <w:rsid w:val="0054027B"/>
    <w:rsid w:val="005404D8"/>
    <w:rsid w:val="00540536"/>
    <w:rsid w:val="00540711"/>
    <w:rsid w:val="0054079E"/>
    <w:rsid w:val="0054105D"/>
    <w:rsid w:val="00541268"/>
    <w:rsid w:val="0054138B"/>
    <w:rsid w:val="0054196D"/>
    <w:rsid w:val="0054222A"/>
    <w:rsid w:val="005422B1"/>
    <w:rsid w:val="005435FB"/>
    <w:rsid w:val="00543D19"/>
    <w:rsid w:val="00544745"/>
    <w:rsid w:val="0054515E"/>
    <w:rsid w:val="005458E1"/>
    <w:rsid w:val="00545BE9"/>
    <w:rsid w:val="005460AF"/>
    <w:rsid w:val="00546691"/>
    <w:rsid w:val="00546A35"/>
    <w:rsid w:val="00546DC3"/>
    <w:rsid w:val="00547B6B"/>
    <w:rsid w:val="0055140A"/>
    <w:rsid w:val="00551AC0"/>
    <w:rsid w:val="00552512"/>
    <w:rsid w:val="005528BE"/>
    <w:rsid w:val="00552925"/>
    <w:rsid w:val="00553010"/>
    <w:rsid w:val="00553161"/>
    <w:rsid w:val="00553327"/>
    <w:rsid w:val="00554890"/>
    <w:rsid w:val="00554922"/>
    <w:rsid w:val="00555025"/>
    <w:rsid w:val="00555E4C"/>
    <w:rsid w:val="005560C8"/>
    <w:rsid w:val="0055618B"/>
    <w:rsid w:val="0055667C"/>
    <w:rsid w:val="00556901"/>
    <w:rsid w:val="00556902"/>
    <w:rsid w:val="00556A11"/>
    <w:rsid w:val="00557222"/>
    <w:rsid w:val="00557686"/>
    <w:rsid w:val="00557BF2"/>
    <w:rsid w:val="00557EC9"/>
    <w:rsid w:val="0056012A"/>
    <w:rsid w:val="0056039C"/>
    <w:rsid w:val="00560B94"/>
    <w:rsid w:val="00561107"/>
    <w:rsid w:val="005619DD"/>
    <w:rsid w:val="00561AA0"/>
    <w:rsid w:val="00561C35"/>
    <w:rsid w:val="00561EE1"/>
    <w:rsid w:val="00562C5D"/>
    <w:rsid w:val="005634F7"/>
    <w:rsid w:val="00563B8E"/>
    <w:rsid w:val="00564109"/>
    <w:rsid w:val="00564C0D"/>
    <w:rsid w:val="00564FD9"/>
    <w:rsid w:val="00565ABD"/>
    <w:rsid w:val="005660B1"/>
    <w:rsid w:val="005660C3"/>
    <w:rsid w:val="005665C2"/>
    <w:rsid w:val="005665E6"/>
    <w:rsid w:val="005666DF"/>
    <w:rsid w:val="0056671E"/>
    <w:rsid w:val="005668EA"/>
    <w:rsid w:val="0056707F"/>
    <w:rsid w:val="00567331"/>
    <w:rsid w:val="005674A3"/>
    <w:rsid w:val="00567F0F"/>
    <w:rsid w:val="00571A14"/>
    <w:rsid w:val="00572202"/>
    <w:rsid w:val="005729A1"/>
    <w:rsid w:val="00572B0E"/>
    <w:rsid w:val="0057407D"/>
    <w:rsid w:val="00574EE1"/>
    <w:rsid w:val="00574F0E"/>
    <w:rsid w:val="00575661"/>
    <w:rsid w:val="005757DE"/>
    <w:rsid w:val="0057581D"/>
    <w:rsid w:val="0057591C"/>
    <w:rsid w:val="005761DB"/>
    <w:rsid w:val="00576339"/>
    <w:rsid w:val="00576739"/>
    <w:rsid w:val="00577A7B"/>
    <w:rsid w:val="00580246"/>
    <w:rsid w:val="00580312"/>
    <w:rsid w:val="00580ACE"/>
    <w:rsid w:val="00581FDD"/>
    <w:rsid w:val="00582021"/>
    <w:rsid w:val="00582260"/>
    <w:rsid w:val="005823B3"/>
    <w:rsid w:val="00582796"/>
    <w:rsid w:val="00582937"/>
    <w:rsid w:val="005829AD"/>
    <w:rsid w:val="00582CB7"/>
    <w:rsid w:val="00582CCD"/>
    <w:rsid w:val="0058357F"/>
    <w:rsid w:val="00583923"/>
    <w:rsid w:val="00583B3D"/>
    <w:rsid w:val="00583F27"/>
    <w:rsid w:val="00584026"/>
    <w:rsid w:val="005843C8"/>
    <w:rsid w:val="00584BD3"/>
    <w:rsid w:val="00584EF7"/>
    <w:rsid w:val="00585A32"/>
    <w:rsid w:val="00585E1E"/>
    <w:rsid w:val="00585F6E"/>
    <w:rsid w:val="0058686D"/>
    <w:rsid w:val="00586B25"/>
    <w:rsid w:val="00586FE8"/>
    <w:rsid w:val="00587219"/>
    <w:rsid w:val="005877D2"/>
    <w:rsid w:val="00587D10"/>
    <w:rsid w:val="00587DED"/>
    <w:rsid w:val="0059019F"/>
    <w:rsid w:val="005902AF"/>
    <w:rsid w:val="0059098B"/>
    <w:rsid w:val="00590EF1"/>
    <w:rsid w:val="0059111D"/>
    <w:rsid w:val="00591411"/>
    <w:rsid w:val="005919A2"/>
    <w:rsid w:val="0059203A"/>
    <w:rsid w:val="0059208C"/>
    <w:rsid w:val="005920EC"/>
    <w:rsid w:val="00592C34"/>
    <w:rsid w:val="005934D4"/>
    <w:rsid w:val="00593675"/>
    <w:rsid w:val="005949DC"/>
    <w:rsid w:val="00594DDA"/>
    <w:rsid w:val="00594F48"/>
    <w:rsid w:val="005952CF"/>
    <w:rsid w:val="00595432"/>
    <w:rsid w:val="00595D78"/>
    <w:rsid w:val="0059697F"/>
    <w:rsid w:val="00596A03"/>
    <w:rsid w:val="00596B80"/>
    <w:rsid w:val="00597936"/>
    <w:rsid w:val="005A028C"/>
    <w:rsid w:val="005A04F2"/>
    <w:rsid w:val="005A0A37"/>
    <w:rsid w:val="005A1980"/>
    <w:rsid w:val="005A1A04"/>
    <w:rsid w:val="005A22A9"/>
    <w:rsid w:val="005A23B5"/>
    <w:rsid w:val="005A2445"/>
    <w:rsid w:val="005A2454"/>
    <w:rsid w:val="005A2898"/>
    <w:rsid w:val="005A2BF5"/>
    <w:rsid w:val="005A3C4B"/>
    <w:rsid w:val="005A4792"/>
    <w:rsid w:val="005A49DB"/>
    <w:rsid w:val="005A5A67"/>
    <w:rsid w:val="005A5F0C"/>
    <w:rsid w:val="005A5F9F"/>
    <w:rsid w:val="005A68AA"/>
    <w:rsid w:val="005A6A57"/>
    <w:rsid w:val="005A6BF6"/>
    <w:rsid w:val="005B014C"/>
    <w:rsid w:val="005B092A"/>
    <w:rsid w:val="005B0BA9"/>
    <w:rsid w:val="005B122A"/>
    <w:rsid w:val="005B1700"/>
    <w:rsid w:val="005B1F23"/>
    <w:rsid w:val="005B2347"/>
    <w:rsid w:val="005B24BB"/>
    <w:rsid w:val="005B32AF"/>
    <w:rsid w:val="005B36E6"/>
    <w:rsid w:val="005B3BBB"/>
    <w:rsid w:val="005B3EB2"/>
    <w:rsid w:val="005B457E"/>
    <w:rsid w:val="005B458B"/>
    <w:rsid w:val="005B46A2"/>
    <w:rsid w:val="005B4772"/>
    <w:rsid w:val="005B5612"/>
    <w:rsid w:val="005B59F0"/>
    <w:rsid w:val="005B6168"/>
    <w:rsid w:val="005B64A4"/>
    <w:rsid w:val="005B6ABD"/>
    <w:rsid w:val="005B7342"/>
    <w:rsid w:val="005B766C"/>
    <w:rsid w:val="005C0828"/>
    <w:rsid w:val="005C14B8"/>
    <w:rsid w:val="005C15EE"/>
    <w:rsid w:val="005C1810"/>
    <w:rsid w:val="005C2B38"/>
    <w:rsid w:val="005C30DB"/>
    <w:rsid w:val="005C34E6"/>
    <w:rsid w:val="005C3FA3"/>
    <w:rsid w:val="005C46BC"/>
    <w:rsid w:val="005C48BD"/>
    <w:rsid w:val="005C50A7"/>
    <w:rsid w:val="005C5BD3"/>
    <w:rsid w:val="005C5C8A"/>
    <w:rsid w:val="005C64EA"/>
    <w:rsid w:val="005C6B85"/>
    <w:rsid w:val="005C768E"/>
    <w:rsid w:val="005C78A9"/>
    <w:rsid w:val="005C7A94"/>
    <w:rsid w:val="005C7C39"/>
    <w:rsid w:val="005D0538"/>
    <w:rsid w:val="005D0E7F"/>
    <w:rsid w:val="005D1163"/>
    <w:rsid w:val="005D1C40"/>
    <w:rsid w:val="005D1E5D"/>
    <w:rsid w:val="005D20BA"/>
    <w:rsid w:val="005D2C1C"/>
    <w:rsid w:val="005D2CDC"/>
    <w:rsid w:val="005D2D1F"/>
    <w:rsid w:val="005D3607"/>
    <w:rsid w:val="005D4525"/>
    <w:rsid w:val="005D4B53"/>
    <w:rsid w:val="005D4C9A"/>
    <w:rsid w:val="005D4E1D"/>
    <w:rsid w:val="005D50A1"/>
    <w:rsid w:val="005D548C"/>
    <w:rsid w:val="005D5CB0"/>
    <w:rsid w:val="005D62EB"/>
    <w:rsid w:val="005D6907"/>
    <w:rsid w:val="005D6C18"/>
    <w:rsid w:val="005D7191"/>
    <w:rsid w:val="005D73FF"/>
    <w:rsid w:val="005D7766"/>
    <w:rsid w:val="005D7CDF"/>
    <w:rsid w:val="005E11F0"/>
    <w:rsid w:val="005E1357"/>
    <w:rsid w:val="005E1724"/>
    <w:rsid w:val="005E253B"/>
    <w:rsid w:val="005E2571"/>
    <w:rsid w:val="005E2AA9"/>
    <w:rsid w:val="005E2D7B"/>
    <w:rsid w:val="005E4B01"/>
    <w:rsid w:val="005E4CD0"/>
    <w:rsid w:val="005E679F"/>
    <w:rsid w:val="005E6921"/>
    <w:rsid w:val="005E6E7C"/>
    <w:rsid w:val="005E7039"/>
    <w:rsid w:val="005E76F6"/>
    <w:rsid w:val="005E7D3A"/>
    <w:rsid w:val="005F36F2"/>
    <w:rsid w:val="005F3DD9"/>
    <w:rsid w:val="005F406A"/>
    <w:rsid w:val="005F4C6B"/>
    <w:rsid w:val="005F4D78"/>
    <w:rsid w:val="005F54C2"/>
    <w:rsid w:val="005F5A02"/>
    <w:rsid w:val="005F60E9"/>
    <w:rsid w:val="005F670F"/>
    <w:rsid w:val="005F6D54"/>
    <w:rsid w:val="005F73E7"/>
    <w:rsid w:val="005F74E3"/>
    <w:rsid w:val="006001F9"/>
    <w:rsid w:val="0060037A"/>
    <w:rsid w:val="006006C9"/>
    <w:rsid w:val="006009E4"/>
    <w:rsid w:val="00600A0B"/>
    <w:rsid w:val="00601338"/>
    <w:rsid w:val="00601532"/>
    <w:rsid w:val="00601544"/>
    <w:rsid w:val="0060173A"/>
    <w:rsid w:val="006018A2"/>
    <w:rsid w:val="00601BC6"/>
    <w:rsid w:val="00601CD0"/>
    <w:rsid w:val="00601DCB"/>
    <w:rsid w:val="0060255B"/>
    <w:rsid w:val="00602657"/>
    <w:rsid w:val="00603029"/>
    <w:rsid w:val="006034EA"/>
    <w:rsid w:val="00603AC4"/>
    <w:rsid w:val="00603C3A"/>
    <w:rsid w:val="00603EAE"/>
    <w:rsid w:val="0060489E"/>
    <w:rsid w:val="006049F0"/>
    <w:rsid w:val="006050FB"/>
    <w:rsid w:val="00605358"/>
    <w:rsid w:val="0060552F"/>
    <w:rsid w:val="006055FD"/>
    <w:rsid w:val="0060638F"/>
    <w:rsid w:val="00607538"/>
    <w:rsid w:val="00610046"/>
    <w:rsid w:val="0061042F"/>
    <w:rsid w:val="0061069A"/>
    <w:rsid w:val="006108B2"/>
    <w:rsid w:val="00610AD6"/>
    <w:rsid w:val="00611316"/>
    <w:rsid w:val="00611C0B"/>
    <w:rsid w:val="00611D00"/>
    <w:rsid w:val="00611FDD"/>
    <w:rsid w:val="006126A9"/>
    <w:rsid w:val="00612BD8"/>
    <w:rsid w:val="006141BB"/>
    <w:rsid w:val="00614728"/>
    <w:rsid w:val="0061552F"/>
    <w:rsid w:val="00615C27"/>
    <w:rsid w:val="00616016"/>
    <w:rsid w:val="00616AC4"/>
    <w:rsid w:val="00616CFD"/>
    <w:rsid w:val="00616F89"/>
    <w:rsid w:val="006170E4"/>
    <w:rsid w:val="006173BC"/>
    <w:rsid w:val="00617D81"/>
    <w:rsid w:val="00620F6C"/>
    <w:rsid w:val="00621148"/>
    <w:rsid w:val="006212B6"/>
    <w:rsid w:val="00622273"/>
    <w:rsid w:val="006223F7"/>
    <w:rsid w:val="0062269B"/>
    <w:rsid w:val="006233BF"/>
    <w:rsid w:val="00623712"/>
    <w:rsid w:val="00624817"/>
    <w:rsid w:val="00624853"/>
    <w:rsid w:val="00624AE7"/>
    <w:rsid w:val="00624F14"/>
    <w:rsid w:val="00625012"/>
    <w:rsid w:val="006250A3"/>
    <w:rsid w:val="006259BC"/>
    <w:rsid w:val="00625E14"/>
    <w:rsid w:val="00626166"/>
    <w:rsid w:val="00626998"/>
    <w:rsid w:val="00627B0C"/>
    <w:rsid w:val="0063005E"/>
    <w:rsid w:val="00631D11"/>
    <w:rsid w:val="00632022"/>
    <w:rsid w:val="00632324"/>
    <w:rsid w:val="00632367"/>
    <w:rsid w:val="00632B85"/>
    <w:rsid w:val="00632C57"/>
    <w:rsid w:val="006332CE"/>
    <w:rsid w:val="00633382"/>
    <w:rsid w:val="00633545"/>
    <w:rsid w:val="0063363D"/>
    <w:rsid w:val="00633815"/>
    <w:rsid w:val="00633934"/>
    <w:rsid w:val="006341C9"/>
    <w:rsid w:val="00634230"/>
    <w:rsid w:val="006357F9"/>
    <w:rsid w:val="00635C9A"/>
    <w:rsid w:val="00635FAB"/>
    <w:rsid w:val="0063634E"/>
    <w:rsid w:val="00637382"/>
    <w:rsid w:val="006403D1"/>
    <w:rsid w:val="006415A7"/>
    <w:rsid w:val="00641C66"/>
    <w:rsid w:val="006421EE"/>
    <w:rsid w:val="00642EDA"/>
    <w:rsid w:val="006433E4"/>
    <w:rsid w:val="00643BD6"/>
    <w:rsid w:val="00643E89"/>
    <w:rsid w:val="00644811"/>
    <w:rsid w:val="006448E6"/>
    <w:rsid w:val="0064491F"/>
    <w:rsid w:val="006453EA"/>
    <w:rsid w:val="006457D6"/>
    <w:rsid w:val="00645D60"/>
    <w:rsid w:val="00645EE3"/>
    <w:rsid w:val="0064620C"/>
    <w:rsid w:val="00646339"/>
    <w:rsid w:val="00647180"/>
    <w:rsid w:val="00647F45"/>
    <w:rsid w:val="006501FD"/>
    <w:rsid w:val="00650CED"/>
    <w:rsid w:val="0065132E"/>
    <w:rsid w:val="006516C4"/>
    <w:rsid w:val="0065184F"/>
    <w:rsid w:val="006518DF"/>
    <w:rsid w:val="00652175"/>
    <w:rsid w:val="0065228A"/>
    <w:rsid w:val="00652640"/>
    <w:rsid w:val="006527F1"/>
    <w:rsid w:val="00652D20"/>
    <w:rsid w:val="006530FD"/>
    <w:rsid w:val="00653914"/>
    <w:rsid w:val="00655C96"/>
    <w:rsid w:val="00655F34"/>
    <w:rsid w:val="00656849"/>
    <w:rsid w:val="00656BDC"/>
    <w:rsid w:val="00656CB4"/>
    <w:rsid w:val="00656D26"/>
    <w:rsid w:val="00660546"/>
    <w:rsid w:val="00660B2B"/>
    <w:rsid w:val="0066138D"/>
    <w:rsid w:val="00661596"/>
    <w:rsid w:val="00661881"/>
    <w:rsid w:val="00661DBE"/>
    <w:rsid w:val="0066220E"/>
    <w:rsid w:val="006623B8"/>
    <w:rsid w:val="00662C37"/>
    <w:rsid w:val="0066311A"/>
    <w:rsid w:val="006634FE"/>
    <w:rsid w:val="00663A61"/>
    <w:rsid w:val="00663B82"/>
    <w:rsid w:val="00663BC7"/>
    <w:rsid w:val="006642E6"/>
    <w:rsid w:val="00664FC2"/>
    <w:rsid w:val="0066504F"/>
    <w:rsid w:val="0066511E"/>
    <w:rsid w:val="00667299"/>
    <w:rsid w:val="006674F7"/>
    <w:rsid w:val="00667B12"/>
    <w:rsid w:val="006700C9"/>
    <w:rsid w:val="006708BD"/>
    <w:rsid w:val="00670C44"/>
    <w:rsid w:val="0067204D"/>
    <w:rsid w:val="00672290"/>
    <w:rsid w:val="0067263E"/>
    <w:rsid w:val="00672DBD"/>
    <w:rsid w:val="0067326C"/>
    <w:rsid w:val="006738FD"/>
    <w:rsid w:val="00673ECD"/>
    <w:rsid w:val="00674C51"/>
    <w:rsid w:val="006767E9"/>
    <w:rsid w:val="006768F1"/>
    <w:rsid w:val="00676E05"/>
    <w:rsid w:val="00676ED9"/>
    <w:rsid w:val="0067700C"/>
    <w:rsid w:val="00677361"/>
    <w:rsid w:val="006775B8"/>
    <w:rsid w:val="006779D1"/>
    <w:rsid w:val="00677B54"/>
    <w:rsid w:val="00681787"/>
    <w:rsid w:val="006818CB"/>
    <w:rsid w:val="00681E83"/>
    <w:rsid w:val="00682257"/>
    <w:rsid w:val="00682C73"/>
    <w:rsid w:val="00682C78"/>
    <w:rsid w:val="00682CB3"/>
    <w:rsid w:val="0068313F"/>
    <w:rsid w:val="006833B5"/>
    <w:rsid w:val="0068377B"/>
    <w:rsid w:val="0068393A"/>
    <w:rsid w:val="006842C0"/>
    <w:rsid w:val="00684571"/>
    <w:rsid w:val="00684A01"/>
    <w:rsid w:val="00684C72"/>
    <w:rsid w:val="00685192"/>
    <w:rsid w:val="00685EF9"/>
    <w:rsid w:val="0068772F"/>
    <w:rsid w:val="006878A4"/>
    <w:rsid w:val="00690038"/>
    <w:rsid w:val="006903C1"/>
    <w:rsid w:val="00690BE3"/>
    <w:rsid w:val="0069120D"/>
    <w:rsid w:val="00691F25"/>
    <w:rsid w:val="006922D8"/>
    <w:rsid w:val="00692431"/>
    <w:rsid w:val="00692DA3"/>
    <w:rsid w:val="00692E9D"/>
    <w:rsid w:val="006933FE"/>
    <w:rsid w:val="006944FD"/>
    <w:rsid w:val="00694F30"/>
    <w:rsid w:val="00695328"/>
    <w:rsid w:val="00695D23"/>
    <w:rsid w:val="00697935"/>
    <w:rsid w:val="006A0E72"/>
    <w:rsid w:val="006A1052"/>
    <w:rsid w:val="006A3597"/>
    <w:rsid w:val="006A408E"/>
    <w:rsid w:val="006A450F"/>
    <w:rsid w:val="006A4550"/>
    <w:rsid w:val="006A54CC"/>
    <w:rsid w:val="006A5FF4"/>
    <w:rsid w:val="006A61CD"/>
    <w:rsid w:val="006A6262"/>
    <w:rsid w:val="006A6689"/>
    <w:rsid w:val="006A6C08"/>
    <w:rsid w:val="006A755B"/>
    <w:rsid w:val="006A78E3"/>
    <w:rsid w:val="006B01BF"/>
    <w:rsid w:val="006B02A0"/>
    <w:rsid w:val="006B081C"/>
    <w:rsid w:val="006B178A"/>
    <w:rsid w:val="006B1AE6"/>
    <w:rsid w:val="006B2106"/>
    <w:rsid w:val="006B26BA"/>
    <w:rsid w:val="006B2972"/>
    <w:rsid w:val="006B35E3"/>
    <w:rsid w:val="006B3AAE"/>
    <w:rsid w:val="006B4901"/>
    <w:rsid w:val="006B52B1"/>
    <w:rsid w:val="006B57FC"/>
    <w:rsid w:val="006B59F5"/>
    <w:rsid w:val="006B65D2"/>
    <w:rsid w:val="006B66FD"/>
    <w:rsid w:val="006B6725"/>
    <w:rsid w:val="006B68DD"/>
    <w:rsid w:val="006B7B76"/>
    <w:rsid w:val="006C0442"/>
    <w:rsid w:val="006C0F71"/>
    <w:rsid w:val="006C217A"/>
    <w:rsid w:val="006C242D"/>
    <w:rsid w:val="006C2996"/>
    <w:rsid w:val="006C2E2C"/>
    <w:rsid w:val="006C2ED7"/>
    <w:rsid w:val="006C2FF6"/>
    <w:rsid w:val="006C356B"/>
    <w:rsid w:val="006C37D7"/>
    <w:rsid w:val="006C407B"/>
    <w:rsid w:val="006C4670"/>
    <w:rsid w:val="006C495E"/>
    <w:rsid w:val="006C50D3"/>
    <w:rsid w:val="006C5709"/>
    <w:rsid w:val="006C57E9"/>
    <w:rsid w:val="006C5D44"/>
    <w:rsid w:val="006C5E03"/>
    <w:rsid w:val="006C6637"/>
    <w:rsid w:val="006C681D"/>
    <w:rsid w:val="006C708C"/>
    <w:rsid w:val="006C799C"/>
    <w:rsid w:val="006C7D97"/>
    <w:rsid w:val="006C7E1F"/>
    <w:rsid w:val="006D0444"/>
    <w:rsid w:val="006D08EE"/>
    <w:rsid w:val="006D1008"/>
    <w:rsid w:val="006D11FD"/>
    <w:rsid w:val="006D193A"/>
    <w:rsid w:val="006D1DAC"/>
    <w:rsid w:val="006D1E3D"/>
    <w:rsid w:val="006D300C"/>
    <w:rsid w:val="006D3540"/>
    <w:rsid w:val="006D3C96"/>
    <w:rsid w:val="006D3D2B"/>
    <w:rsid w:val="006D4245"/>
    <w:rsid w:val="006D43F8"/>
    <w:rsid w:val="006D4DDB"/>
    <w:rsid w:val="006D50A0"/>
    <w:rsid w:val="006D53AE"/>
    <w:rsid w:val="006D5553"/>
    <w:rsid w:val="006D5653"/>
    <w:rsid w:val="006D656A"/>
    <w:rsid w:val="006D6962"/>
    <w:rsid w:val="006D6A6B"/>
    <w:rsid w:val="006D6BD6"/>
    <w:rsid w:val="006D726C"/>
    <w:rsid w:val="006D7922"/>
    <w:rsid w:val="006D7A43"/>
    <w:rsid w:val="006D7AD6"/>
    <w:rsid w:val="006E090D"/>
    <w:rsid w:val="006E0B9E"/>
    <w:rsid w:val="006E17E4"/>
    <w:rsid w:val="006E1F65"/>
    <w:rsid w:val="006E2F5E"/>
    <w:rsid w:val="006E311C"/>
    <w:rsid w:val="006E3643"/>
    <w:rsid w:val="006E373D"/>
    <w:rsid w:val="006E3CA6"/>
    <w:rsid w:val="006E3F8E"/>
    <w:rsid w:val="006E43CB"/>
    <w:rsid w:val="006E4C9D"/>
    <w:rsid w:val="006E52A5"/>
    <w:rsid w:val="006E5C26"/>
    <w:rsid w:val="006E5FA1"/>
    <w:rsid w:val="006E6081"/>
    <w:rsid w:val="006E6187"/>
    <w:rsid w:val="006E66B3"/>
    <w:rsid w:val="006E68AD"/>
    <w:rsid w:val="006E76B0"/>
    <w:rsid w:val="006E7EB1"/>
    <w:rsid w:val="006E7F10"/>
    <w:rsid w:val="006F00EB"/>
    <w:rsid w:val="006F0481"/>
    <w:rsid w:val="006F058F"/>
    <w:rsid w:val="006F18E5"/>
    <w:rsid w:val="006F2AA7"/>
    <w:rsid w:val="006F2E5A"/>
    <w:rsid w:val="006F2FD0"/>
    <w:rsid w:val="006F3451"/>
    <w:rsid w:val="006F366B"/>
    <w:rsid w:val="006F3C08"/>
    <w:rsid w:val="006F52F6"/>
    <w:rsid w:val="006F5582"/>
    <w:rsid w:val="006F564E"/>
    <w:rsid w:val="006F5D17"/>
    <w:rsid w:val="006F5E63"/>
    <w:rsid w:val="006F5F6B"/>
    <w:rsid w:val="006F6A50"/>
    <w:rsid w:val="006F7005"/>
    <w:rsid w:val="00701E14"/>
    <w:rsid w:val="007021E5"/>
    <w:rsid w:val="007023E3"/>
    <w:rsid w:val="007028C4"/>
    <w:rsid w:val="007036E9"/>
    <w:rsid w:val="00703717"/>
    <w:rsid w:val="00705369"/>
    <w:rsid w:val="0070537B"/>
    <w:rsid w:val="00705FA2"/>
    <w:rsid w:val="00706723"/>
    <w:rsid w:val="00706892"/>
    <w:rsid w:val="00707243"/>
    <w:rsid w:val="00707482"/>
    <w:rsid w:val="007077B7"/>
    <w:rsid w:val="007103F0"/>
    <w:rsid w:val="007117F0"/>
    <w:rsid w:val="0071290E"/>
    <w:rsid w:val="007133B4"/>
    <w:rsid w:val="0071448A"/>
    <w:rsid w:val="00714A7A"/>
    <w:rsid w:val="0071544F"/>
    <w:rsid w:val="00715886"/>
    <w:rsid w:val="00716012"/>
    <w:rsid w:val="0071634B"/>
    <w:rsid w:val="007163A3"/>
    <w:rsid w:val="00717421"/>
    <w:rsid w:val="007178D2"/>
    <w:rsid w:val="0071796E"/>
    <w:rsid w:val="00717A25"/>
    <w:rsid w:val="00717A32"/>
    <w:rsid w:val="00717C8D"/>
    <w:rsid w:val="00720B4C"/>
    <w:rsid w:val="00720CFF"/>
    <w:rsid w:val="00721238"/>
    <w:rsid w:val="007229F0"/>
    <w:rsid w:val="00723065"/>
    <w:rsid w:val="00723930"/>
    <w:rsid w:val="00723BE0"/>
    <w:rsid w:val="0072425F"/>
    <w:rsid w:val="00724756"/>
    <w:rsid w:val="00726262"/>
    <w:rsid w:val="0072733D"/>
    <w:rsid w:val="00727798"/>
    <w:rsid w:val="00727A81"/>
    <w:rsid w:val="00727D75"/>
    <w:rsid w:val="00730233"/>
    <w:rsid w:val="00730899"/>
    <w:rsid w:val="00730C7B"/>
    <w:rsid w:val="007312FB"/>
    <w:rsid w:val="0073146E"/>
    <w:rsid w:val="007314EB"/>
    <w:rsid w:val="007316B1"/>
    <w:rsid w:val="007318BD"/>
    <w:rsid w:val="00731CCB"/>
    <w:rsid w:val="00731F42"/>
    <w:rsid w:val="0073208D"/>
    <w:rsid w:val="00732346"/>
    <w:rsid w:val="00732CA0"/>
    <w:rsid w:val="00732D18"/>
    <w:rsid w:val="00733871"/>
    <w:rsid w:val="0073439C"/>
    <w:rsid w:val="00735C3D"/>
    <w:rsid w:val="007367B5"/>
    <w:rsid w:val="00736EF2"/>
    <w:rsid w:val="0074078F"/>
    <w:rsid w:val="007408FA"/>
    <w:rsid w:val="0074142C"/>
    <w:rsid w:val="00741861"/>
    <w:rsid w:val="007419E0"/>
    <w:rsid w:val="0074228F"/>
    <w:rsid w:val="00742516"/>
    <w:rsid w:val="00742A17"/>
    <w:rsid w:val="00742ADA"/>
    <w:rsid w:val="00743098"/>
    <w:rsid w:val="00744021"/>
    <w:rsid w:val="00744032"/>
    <w:rsid w:val="00744666"/>
    <w:rsid w:val="007447BE"/>
    <w:rsid w:val="00744BC4"/>
    <w:rsid w:val="007470E9"/>
    <w:rsid w:val="00747118"/>
    <w:rsid w:val="00747886"/>
    <w:rsid w:val="007508EB"/>
    <w:rsid w:val="00750946"/>
    <w:rsid w:val="0075095F"/>
    <w:rsid w:val="00751663"/>
    <w:rsid w:val="007517FE"/>
    <w:rsid w:val="00751FB5"/>
    <w:rsid w:val="00752685"/>
    <w:rsid w:val="00752703"/>
    <w:rsid w:val="00752921"/>
    <w:rsid w:val="00752A61"/>
    <w:rsid w:val="00753053"/>
    <w:rsid w:val="007536B0"/>
    <w:rsid w:val="007536D9"/>
    <w:rsid w:val="0075392E"/>
    <w:rsid w:val="00753C61"/>
    <w:rsid w:val="00754008"/>
    <w:rsid w:val="0075478F"/>
    <w:rsid w:val="00754CF2"/>
    <w:rsid w:val="0075504E"/>
    <w:rsid w:val="0075529B"/>
    <w:rsid w:val="00755449"/>
    <w:rsid w:val="007557FB"/>
    <w:rsid w:val="00755C2B"/>
    <w:rsid w:val="00755D5F"/>
    <w:rsid w:val="00756AC2"/>
    <w:rsid w:val="00756FF7"/>
    <w:rsid w:val="00757C27"/>
    <w:rsid w:val="007602D0"/>
    <w:rsid w:val="00760555"/>
    <w:rsid w:val="00761066"/>
    <w:rsid w:val="0076146D"/>
    <w:rsid w:val="007616EB"/>
    <w:rsid w:val="00762174"/>
    <w:rsid w:val="00762A9A"/>
    <w:rsid w:val="00762AF5"/>
    <w:rsid w:val="00762CCB"/>
    <w:rsid w:val="00764300"/>
    <w:rsid w:val="0076481B"/>
    <w:rsid w:val="007648DA"/>
    <w:rsid w:val="00764D31"/>
    <w:rsid w:val="00765237"/>
    <w:rsid w:val="00765F01"/>
    <w:rsid w:val="007669C8"/>
    <w:rsid w:val="00766F2A"/>
    <w:rsid w:val="00770191"/>
    <w:rsid w:val="007704F8"/>
    <w:rsid w:val="007706A0"/>
    <w:rsid w:val="007706AE"/>
    <w:rsid w:val="007707CC"/>
    <w:rsid w:val="00770F8A"/>
    <w:rsid w:val="007712AC"/>
    <w:rsid w:val="00771A5C"/>
    <w:rsid w:val="00771DAF"/>
    <w:rsid w:val="007722FF"/>
    <w:rsid w:val="00772D1D"/>
    <w:rsid w:val="00772E3E"/>
    <w:rsid w:val="00772E44"/>
    <w:rsid w:val="007735B7"/>
    <w:rsid w:val="00773A10"/>
    <w:rsid w:val="00773B1F"/>
    <w:rsid w:val="00774A4C"/>
    <w:rsid w:val="00774CAD"/>
    <w:rsid w:val="007759BA"/>
    <w:rsid w:val="00775A9C"/>
    <w:rsid w:val="00775F53"/>
    <w:rsid w:val="007761D1"/>
    <w:rsid w:val="00776678"/>
    <w:rsid w:val="00776896"/>
    <w:rsid w:val="0077692A"/>
    <w:rsid w:val="00776C58"/>
    <w:rsid w:val="00776F1E"/>
    <w:rsid w:val="00777E43"/>
    <w:rsid w:val="007801A9"/>
    <w:rsid w:val="00780366"/>
    <w:rsid w:val="00781082"/>
    <w:rsid w:val="00781629"/>
    <w:rsid w:val="00781AAA"/>
    <w:rsid w:val="00781AFC"/>
    <w:rsid w:val="00781B6D"/>
    <w:rsid w:val="0078207A"/>
    <w:rsid w:val="007824CD"/>
    <w:rsid w:val="00782BAE"/>
    <w:rsid w:val="00783C6E"/>
    <w:rsid w:val="00783E1E"/>
    <w:rsid w:val="0078412F"/>
    <w:rsid w:val="0078417C"/>
    <w:rsid w:val="00784A25"/>
    <w:rsid w:val="00784B27"/>
    <w:rsid w:val="00784FD6"/>
    <w:rsid w:val="00785214"/>
    <w:rsid w:val="00785CAB"/>
    <w:rsid w:val="00786D5D"/>
    <w:rsid w:val="00787767"/>
    <w:rsid w:val="00787F86"/>
    <w:rsid w:val="0079089E"/>
    <w:rsid w:val="00790906"/>
    <w:rsid w:val="00790C20"/>
    <w:rsid w:val="007913B3"/>
    <w:rsid w:val="00791463"/>
    <w:rsid w:val="00791DA4"/>
    <w:rsid w:val="00792130"/>
    <w:rsid w:val="00792E9D"/>
    <w:rsid w:val="007930A0"/>
    <w:rsid w:val="007936DF"/>
    <w:rsid w:val="007938FD"/>
    <w:rsid w:val="007940C2"/>
    <w:rsid w:val="00794D96"/>
    <w:rsid w:val="0079574F"/>
    <w:rsid w:val="00795F08"/>
    <w:rsid w:val="00796C4E"/>
    <w:rsid w:val="00796DAC"/>
    <w:rsid w:val="00796ECC"/>
    <w:rsid w:val="00797236"/>
    <w:rsid w:val="007972E0"/>
    <w:rsid w:val="00797324"/>
    <w:rsid w:val="00797A43"/>
    <w:rsid w:val="00797A7F"/>
    <w:rsid w:val="007A01FB"/>
    <w:rsid w:val="007A093D"/>
    <w:rsid w:val="007A09CD"/>
    <w:rsid w:val="007A0B55"/>
    <w:rsid w:val="007A0E33"/>
    <w:rsid w:val="007A19F8"/>
    <w:rsid w:val="007A21F7"/>
    <w:rsid w:val="007A245A"/>
    <w:rsid w:val="007A2C2F"/>
    <w:rsid w:val="007A2FEE"/>
    <w:rsid w:val="007A4017"/>
    <w:rsid w:val="007A4447"/>
    <w:rsid w:val="007A4BC0"/>
    <w:rsid w:val="007A537C"/>
    <w:rsid w:val="007A56F6"/>
    <w:rsid w:val="007A5CDB"/>
    <w:rsid w:val="007A7566"/>
    <w:rsid w:val="007A7C01"/>
    <w:rsid w:val="007A7C29"/>
    <w:rsid w:val="007B0639"/>
    <w:rsid w:val="007B104F"/>
    <w:rsid w:val="007B16A5"/>
    <w:rsid w:val="007B1A06"/>
    <w:rsid w:val="007B1AE0"/>
    <w:rsid w:val="007B213D"/>
    <w:rsid w:val="007B2380"/>
    <w:rsid w:val="007B2731"/>
    <w:rsid w:val="007B27B5"/>
    <w:rsid w:val="007B2B59"/>
    <w:rsid w:val="007B3318"/>
    <w:rsid w:val="007B446E"/>
    <w:rsid w:val="007B4DD0"/>
    <w:rsid w:val="007B5574"/>
    <w:rsid w:val="007B57EC"/>
    <w:rsid w:val="007B65AB"/>
    <w:rsid w:val="007B6623"/>
    <w:rsid w:val="007B6763"/>
    <w:rsid w:val="007B70A5"/>
    <w:rsid w:val="007B77F7"/>
    <w:rsid w:val="007B7AD5"/>
    <w:rsid w:val="007C0B73"/>
    <w:rsid w:val="007C0D1B"/>
    <w:rsid w:val="007C0F30"/>
    <w:rsid w:val="007C1622"/>
    <w:rsid w:val="007C1708"/>
    <w:rsid w:val="007C2193"/>
    <w:rsid w:val="007C270D"/>
    <w:rsid w:val="007C4DEA"/>
    <w:rsid w:val="007C4F34"/>
    <w:rsid w:val="007C4FF2"/>
    <w:rsid w:val="007C510B"/>
    <w:rsid w:val="007C522B"/>
    <w:rsid w:val="007C533E"/>
    <w:rsid w:val="007C5503"/>
    <w:rsid w:val="007C57F0"/>
    <w:rsid w:val="007C587A"/>
    <w:rsid w:val="007C64BF"/>
    <w:rsid w:val="007C6A49"/>
    <w:rsid w:val="007C7066"/>
    <w:rsid w:val="007C73D6"/>
    <w:rsid w:val="007C7AC3"/>
    <w:rsid w:val="007D0825"/>
    <w:rsid w:val="007D0827"/>
    <w:rsid w:val="007D0F7A"/>
    <w:rsid w:val="007D1338"/>
    <w:rsid w:val="007D1500"/>
    <w:rsid w:val="007D17A5"/>
    <w:rsid w:val="007D18CF"/>
    <w:rsid w:val="007D1975"/>
    <w:rsid w:val="007D1B1F"/>
    <w:rsid w:val="007D1B54"/>
    <w:rsid w:val="007D28E8"/>
    <w:rsid w:val="007D3548"/>
    <w:rsid w:val="007D377C"/>
    <w:rsid w:val="007D3C5B"/>
    <w:rsid w:val="007D3E49"/>
    <w:rsid w:val="007D4166"/>
    <w:rsid w:val="007D454B"/>
    <w:rsid w:val="007D4A86"/>
    <w:rsid w:val="007D4D08"/>
    <w:rsid w:val="007D510A"/>
    <w:rsid w:val="007D53E2"/>
    <w:rsid w:val="007D5595"/>
    <w:rsid w:val="007D59B2"/>
    <w:rsid w:val="007D5F68"/>
    <w:rsid w:val="007D66F3"/>
    <w:rsid w:val="007D6A33"/>
    <w:rsid w:val="007D6E4C"/>
    <w:rsid w:val="007D7833"/>
    <w:rsid w:val="007D7E72"/>
    <w:rsid w:val="007E0677"/>
    <w:rsid w:val="007E0DB6"/>
    <w:rsid w:val="007E106C"/>
    <w:rsid w:val="007E1588"/>
    <w:rsid w:val="007E15E5"/>
    <w:rsid w:val="007E1AF9"/>
    <w:rsid w:val="007E1D30"/>
    <w:rsid w:val="007E29C7"/>
    <w:rsid w:val="007E2D5B"/>
    <w:rsid w:val="007E349F"/>
    <w:rsid w:val="007E34CA"/>
    <w:rsid w:val="007E3777"/>
    <w:rsid w:val="007E3DE5"/>
    <w:rsid w:val="007E4FC1"/>
    <w:rsid w:val="007E5135"/>
    <w:rsid w:val="007E55EA"/>
    <w:rsid w:val="007E5906"/>
    <w:rsid w:val="007E5D55"/>
    <w:rsid w:val="007E6A88"/>
    <w:rsid w:val="007E6B6A"/>
    <w:rsid w:val="007F0192"/>
    <w:rsid w:val="007F039C"/>
    <w:rsid w:val="007F04A0"/>
    <w:rsid w:val="007F05AF"/>
    <w:rsid w:val="007F1940"/>
    <w:rsid w:val="007F2AB9"/>
    <w:rsid w:val="007F306E"/>
    <w:rsid w:val="007F35CB"/>
    <w:rsid w:val="007F39A4"/>
    <w:rsid w:val="007F4618"/>
    <w:rsid w:val="007F479F"/>
    <w:rsid w:val="007F4FCB"/>
    <w:rsid w:val="007F5431"/>
    <w:rsid w:val="007F5651"/>
    <w:rsid w:val="007F5A05"/>
    <w:rsid w:val="007F5A0B"/>
    <w:rsid w:val="007F5AE1"/>
    <w:rsid w:val="007F665E"/>
    <w:rsid w:val="007F6ABD"/>
    <w:rsid w:val="007F723D"/>
    <w:rsid w:val="008007B9"/>
    <w:rsid w:val="00800B31"/>
    <w:rsid w:val="00801056"/>
    <w:rsid w:val="0080149F"/>
    <w:rsid w:val="008016C8"/>
    <w:rsid w:val="00803079"/>
    <w:rsid w:val="00804F86"/>
    <w:rsid w:val="00805D84"/>
    <w:rsid w:val="00806162"/>
    <w:rsid w:val="0080623C"/>
    <w:rsid w:val="008062CF"/>
    <w:rsid w:val="00806575"/>
    <w:rsid w:val="00806B09"/>
    <w:rsid w:val="00806C10"/>
    <w:rsid w:val="00806E21"/>
    <w:rsid w:val="00806E27"/>
    <w:rsid w:val="008070A3"/>
    <w:rsid w:val="008072A4"/>
    <w:rsid w:val="00807BA0"/>
    <w:rsid w:val="00807D4C"/>
    <w:rsid w:val="00807D95"/>
    <w:rsid w:val="00807F11"/>
    <w:rsid w:val="008112F5"/>
    <w:rsid w:val="008121F3"/>
    <w:rsid w:val="008145F7"/>
    <w:rsid w:val="00814717"/>
    <w:rsid w:val="00814778"/>
    <w:rsid w:val="00815138"/>
    <w:rsid w:val="00815325"/>
    <w:rsid w:val="0081553E"/>
    <w:rsid w:val="00815C57"/>
    <w:rsid w:val="00815D63"/>
    <w:rsid w:val="00815E86"/>
    <w:rsid w:val="00815E90"/>
    <w:rsid w:val="00816E46"/>
    <w:rsid w:val="00816E87"/>
    <w:rsid w:val="00816EF8"/>
    <w:rsid w:val="00816F3C"/>
    <w:rsid w:val="0081746B"/>
    <w:rsid w:val="00817572"/>
    <w:rsid w:val="0081791D"/>
    <w:rsid w:val="00817ACD"/>
    <w:rsid w:val="00817F6C"/>
    <w:rsid w:val="00820023"/>
    <w:rsid w:val="008205C7"/>
    <w:rsid w:val="0082071D"/>
    <w:rsid w:val="00820AE0"/>
    <w:rsid w:val="00820EE1"/>
    <w:rsid w:val="008220E4"/>
    <w:rsid w:val="008224DA"/>
    <w:rsid w:val="00822516"/>
    <w:rsid w:val="0082284E"/>
    <w:rsid w:val="00822B08"/>
    <w:rsid w:val="00822BB6"/>
    <w:rsid w:val="00822FA6"/>
    <w:rsid w:val="0082427C"/>
    <w:rsid w:val="00824CDE"/>
    <w:rsid w:val="00825329"/>
    <w:rsid w:val="008255EC"/>
    <w:rsid w:val="008256AE"/>
    <w:rsid w:val="0082583D"/>
    <w:rsid w:val="00825ABC"/>
    <w:rsid w:val="00825D9F"/>
    <w:rsid w:val="00826D1C"/>
    <w:rsid w:val="008271DB"/>
    <w:rsid w:val="008279C2"/>
    <w:rsid w:val="00827DF9"/>
    <w:rsid w:val="0083104F"/>
    <w:rsid w:val="00831C1E"/>
    <w:rsid w:val="00832C24"/>
    <w:rsid w:val="00833502"/>
    <w:rsid w:val="00833890"/>
    <w:rsid w:val="0083396F"/>
    <w:rsid w:val="00833AF4"/>
    <w:rsid w:val="00833CDC"/>
    <w:rsid w:val="00833D19"/>
    <w:rsid w:val="00834469"/>
    <w:rsid w:val="008346AA"/>
    <w:rsid w:val="00834728"/>
    <w:rsid w:val="008347CE"/>
    <w:rsid w:val="00834D1A"/>
    <w:rsid w:val="0083518C"/>
    <w:rsid w:val="008354C8"/>
    <w:rsid w:val="00836167"/>
    <w:rsid w:val="0083786D"/>
    <w:rsid w:val="008400FF"/>
    <w:rsid w:val="00840265"/>
    <w:rsid w:val="00840A28"/>
    <w:rsid w:val="00840F3B"/>
    <w:rsid w:val="00841335"/>
    <w:rsid w:val="008416A2"/>
    <w:rsid w:val="008421CE"/>
    <w:rsid w:val="008422E9"/>
    <w:rsid w:val="008427B4"/>
    <w:rsid w:val="008429E3"/>
    <w:rsid w:val="00843450"/>
    <w:rsid w:val="008434E7"/>
    <w:rsid w:val="00843550"/>
    <w:rsid w:val="0084546A"/>
    <w:rsid w:val="0084549B"/>
    <w:rsid w:val="00845687"/>
    <w:rsid w:val="0084569B"/>
    <w:rsid w:val="00845BB3"/>
    <w:rsid w:val="00845F2B"/>
    <w:rsid w:val="00845F3C"/>
    <w:rsid w:val="0085088A"/>
    <w:rsid w:val="00851F27"/>
    <w:rsid w:val="0085242D"/>
    <w:rsid w:val="0085256F"/>
    <w:rsid w:val="008530B8"/>
    <w:rsid w:val="00853D3A"/>
    <w:rsid w:val="0085445B"/>
    <w:rsid w:val="00854744"/>
    <w:rsid w:val="00854A28"/>
    <w:rsid w:val="00855446"/>
    <w:rsid w:val="00855B67"/>
    <w:rsid w:val="00855D47"/>
    <w:rsid w:val="00855EDC"/>
    <w:rsid w:val="0085613C"/>
    <w:rsid w:val="008565AA"/>
    <w:rsid w:val="00856B16"/>
    <w:rsid w:val="008577AD"/>
    <w:rsid w:val="0086064A"/>
    <w:rsid w:val="00860718"/>
    <w:rsid w:val="00860934"/>
    <w:rsid w:val="00860C26"/>
    <w:rsid w:val="00860CD4"/>
    <w:rsid w:val="00860E58"/>
    <w:rsid w:val="0086224F"/>
    <w:rsid w:val="008624B4"/>
    <w:rsid w:val="00862EF8"/>
    <w:rsid w:val="00863CA5"/>
    <w:rsid w:val="00863EFB"/>
    <w:rsid w:val="00864171"/>
    <w:rsid w:val="008642A1"/>
    <w:rsid w:val="0086444F"/>
    <w:rsid w:val="00864779"/>
    <w:rsid w:val="00864B3B"/>
    <w:rsid w:val="00864CFF"/>
    <w:rsid w:val="00865A40"/>
    <w:rsid w:val="00865C47"/>
    <w:rsid w:val="00866305"/>
    <w:rsid w:val="0086694D"/>
    <w:rsid w:val="00866BE4"/>
    <w:rsid w:val="00867B3A"/>
    <w:rsid w:val="00867E74"/>
    <w:rsid w:val="00870570"/>
    <w:rsid w:val="008707D4"/>
    <w:rsid w:val="00870A74"/>
    <w:rsid w:val="00870EA7"/>
    <w:rsid w:val="008711AB"/>
    <w:rsid w:val="00871C91"/>
    <w:rsid w:val="00871DD9"/>
    <w:rsid w:val="00871E07"/>
    <w:rsid w:val="00871EB8"/>
    <w:rsid w:val="008721C3"/>
    <w:rsid w:val="00872AE3"/>
    <w:rsid w:val="00872C3C"/>
    <w:rsid w:val="00872E97"/>
    <w:rsid w:val="008735AD"/>
    <w:rsid w:val="00873EAE"/>
    <w:rsid w:val="008748F9"/>
    <w:rsid w:val="00874B38"/>
    <w:rsid w:val="00874CF6"/>
    <w:rsid w:val="008752E3"/>
    <w:rsid w:val="00875727"/>
    <w:rsid w:val="00875AA8"/>
    <w:rsid w:val="00875B79"/>
    <w:rsid w:val="00875B81"/>
    <w:rsid w:val="0087631C"/>
    <w:rsid w:val="00876E32"/>
    <w:rsid w:val="00876F38"/>
    <w:rsid w:val="00877406"/>
    <w:rsid w:val="00877DB1"/>
    <w:rsid w:val="00877FF4"/>
    <w:rsid w:val="00880FCF"/>
    <w:rsid w:val="00880FFC"/>
    <w:rsid w:val="00881A31"/>
    <w:rsid w:val="008821B8"/>
    <w:rsid w:val="008825C8"/>
    <w:rsid w:val="008829A9"/>
    <w:rsid w:val="008832AC"/>
    <w:rsid w:val="008832DF"/>
    <w:rsid w:val="00883C14"/>
    <w:rsid w:val="00883DFC"/>
    <w:rsid w:val="00883E55"/>
    <w:rsid w:val="008841ED"/>
    <w:rsid w:val="008849E9"/>
    <w:rsid w:val="00884CF2"/>
    <w:rsid w:val="00884D48"/>
    <w:rsid w:val="00885391"/>
    <w:rsid w:val="00885675"/>
    <w:rsid w:val="00885AE3"/>
    <w:rsid w:val="008860C2"/>
    <w:rsid w:val="0088614B"/>
    <w:rsid w:val="00886BDD"/>
    <w:rsid w:val="00887023"/>
    <w:rsid w:val="008870D6"/>
    <w:rsid w:val="00890058"/>
    <w:rsid w:val="00890145"/>
    <w:rsid w:val="00890165"/>
    <w:rsid w:val="00890712"/>
    <w:rsid w:val="00891530"/>
    <w:rsid w:val="008930B2"/>
    <w:rsid w:val="00893344"/>
    <w:rsid w:val="0089479B"/>
    <w:rsid w:val="00894E3A"/>
    <w:rsid w:val="00894F77"/>
    <w:rsid w:val="008954ED"/>
    <w:rsid w:val="0089603C"/>
    <w:rsid w:val="00896788"/>
    <w:rsid w:val="00896D82"/>
    <w:rsid w:val="00897A9F"/>
    <w:rsid w:val="008A0150"/>
    <w:rsid w:val="008A02F7"/>
    <w:rsid w:val="008A118A"/>
    <w:rsid w:val="008A121A"/>
    <w:rsid w:val="008A20E1"/>
    <w:rsid w:val="008A26FF"/>
    <w:rsid w:val="008A2BC7"/>
    <w:rsid w:val="008A3560"/>
    <w:rsid w:val="008A3C64"/>
    <w:rsid w:val="008A3CF4"/>
    <w:rsid w:val="008A41A6"/>
    <w:rsid w:val="008A4215"/>
    <w:rsid w:val="008A455E"/>
    <w:rsid w:val="008A4D74"/>
    <w:rsid w:val="008A51FB"/>
    <w:rsid w:val="008A556B"/>
    <w:rsid w:val="008A5CCA"/>
    <w:rsid w:val="008A5DA6"/>
    <w:rsid w:val="008A5FA2"/>
    <w:rsid w:val="008A7797"/>
    <w:rsid w:val="008B0522"/>
    <w:rsid w:val="008B0630"/>
    <w:rsid w:val="008B08B4"/>
    <w:rsid w:val="008B0DFF"/>
    <w:rsid w:val="008B0F4A"/>
    <w:rsid w:val="008B13D7"/>
    <w:rsid w:val="008B1C71"/>
    <w:rsid w:val="008B2776"/>
    <w:rsid w:val="008B2827"/>
    <w:rsid w:val="008B287D"/>
    <w:rsid w:val="008B2CBD"/>
    <w:rsid w:val="008B3348"/>
    <w:rsid w:val="008B38F5"/>
    <w:rsid w:val="008B3F51"/>
    <w:rsid w:val="008B4809"/>
    <w:rsid w:val="008B4A28"/>
    <w:rsid w:val="008B621B"/>
    <w:rsid w:val="008B6A21"/>
    <w:rsid w:val="008B6C2B"/>
    <w:rsid w:val="008C0724"/>
    <w:rsid w:val="008C079E"/>
    <w:rsid w:val="008C0970"/>
    <w:rsid w:val="008C121E"/>
    <w:rsid w:val="008C1393"/>
    <w:rsid w:val="008C23DC"/>
    <w:rsid w:val="008C333C"/>
    <w:rsid w:val="008C5D70"/>
    <w:rsid w:val="008C6481"/>
    <w:rsid w:val="008C69CC"/>
    <w:rsid w:val="008C70AF"/>
    <w:rsid w:val="008C717F"/>
    <w:rsid w:val="008C739D"/>
    <w:rsid w:val="008C7719"/>
    <w:rsid w:val="008C7B55"/>
    <w:rsid w:val="008C7E64"/>
    <w:rsid w:val="008D0217"/>
    <w:rsid w:val="008D1334"/>
    <w:rsid w:val="008D1D21"/>
    <w:rsid w:val="008D1E64"/>
    <w:rsid w:val="008D2130"/>
    <w:rsid w:val="008D2172"/>
    <w:rsid w:val="008D26D6"/>
    <w:rsid w:val="008D2793"/>
    <w:rsid w:val="008D290D"/>
    <w:rsid w:val="008D291C"/>
    <w:rsid w:val="008D2941"/>
    <w:rsid w:val="008D3129"/>
    <w:rsid w:val="008D3242"/>
    <w:rsid w:val="008D339C"/>
    <w:rsid w:val="008D3B45"/>
    <w:rsid w:val="008D3CBE"/>
    <w:rsid w:val="008D3EBF"/>
    <w:rsid w:val="008D49AF"/>
    <w:rsid w:val="008D4A23"/>
    <w:rsid w:val="008D552E"/>
    <w:rsid w:val="008D5753"/>
    <w:rsid w:val="008D5AD7"/>
    <w:rsid w:val="008D5CC5"/>
    <w:rsid w:val="008D6225"/>
    <w:rsid w:val="008D627D"/>
    <w:rsid w:val="008D63E5"/>
    <w:rsid w:val="008D689F"/>
    <w:rsid w:val="008D6AC2"/>
    <w:rsid w:val="008D7317"/>
    <w:rsid w:val="008D7606"/>
    <w:rsid w:val="008D7B52"/>
    <w:rsid w:val="008D7DB4"/>
    <w:rsid w:val="008D7F34"/>
    <w:rsid w:val="008D7F58"/>
    <w:rsid w:val="008E078B"/>
    <w:rsid w:val="008E0B6A"/>
    <w:rsid w:val="008E0EDF"/>
    <w:rsid w:val="008E1F85"/>
    <w:rsid w:val="008E26FF"/>
    <w:rsid w:val="008E3352"/>
    <w:rsid w:val="008E4261"/>
    <w:rsid w:val="008E4EA8"/>
    <w:rsid w:val="008E52CD"/>
    <w:rsid w:val="008E5568"/>
    <w:rsid w:val="008E5A51"/>
    <w:rsid w:val="008E5A7E"/>
    <w:rsid w:val="008E5A9A"/>
    <w:rsid w:val="008E5B27"/>
    <w:rsid w:val="008E6897"/>
    <w:rsid w:val="008E689A"/>
    <w:rsid w:val="008E68F3"/>
    <w:rsid w:val="008E6A61"/>
    <w:rsid w:val="008E6D22"/>
    <w:rsid w:val="008E7874"/>
    <w:rsid w:val="008E7C56"/>
    <w:rsid w:val="008F0D90"/>
    <w:rsid w:val="008F18C9"/>
    <w:rsid w:val="008F26A0"/>
    <w:rsid w:val="008F2F76"/>
    <w:rsid w:val="008F3201"/>
    <w:rsid w:val="008F3356"/>
    <w:rsid w:val="008F3765"/>
    <w:rsid w:val="008F379E"/>
    <w:rsid w:val="008F381E"/>
    <w:rsid w:val="008F3985"/>
    <w:rsid w:val="008F3E50"/>
    <w:rsid w:val="008F3FCB"/>
    <w:rsid w:val="008F4910"/>
    <w:rsid w:val="008F507B"/>
    <w:rsid w:val="008F51F4"/>
    <w:rsid w:val="008F57FA"/>
    <w:rsid w:val="008F6218"/>
    <w:rsid w:val="008F631F"/>
    <w:rsid w:val="008F6B4A"/>
    <w:rsid w:val="008F76F4"/>
    <w:rsid w:val="008F785C"/>
    <w:rsid w:val="008F7D25"/>
    <w:rsid w:val="008F7E79"/>
    <w:rsid w:val="0090041A"/>
    <w:rsid w:val="009005F1"/>
    <w:rsid w:val="0090093F"/>
    <w:rsid w:val="00900979"/>
    <w:rsid w:val="00900D68"/>
    <w:rsid w:val="00901725"/>
    <w:rsid w:val="00901837"/>
    <w:rsid w:val="00901B81"/>
    <w:rsid w:val="00902A9B"/>
    <w:rsid w:val="00903D8F"/>
    <w:rsid w:val="0090518C"/>
    <w:rsid w:val="00905375"/>
    <w:rsid w:val="00905DFF"/>
    <w:rsid w:val="009064C2"/>
    <w:rsid w:val="00906B00"/>
    <w:rsid w:val="00907122"/>
    <w:rsid w:val="00907715"/>
    <w:rsid w:val="00907AF8"/>
    <w:rsid w:val="00907EDD"/>
    <w:rsid w:val="00907EDF"/>
    <w:rsid w:val="0091054D"/>
    <w:rsid w:val="009112D2"/>
    <w:rsid w:val="00911CCF"/>
    <w:rsid w:val="009124B0"/>
    <w:rsid w:val="009125B4"/>
    <w:rsid w:val="009127A4"/>
    <w:rsid w:val="00912B4D"/>
    <w:rsid w:val="00913161"/>
    <w:rsid w:val="0091332E"/>
    <w:rsid w:val="009140A5"/>
    <w:rsid w:val="009146A4"/>
    <w:rsid w:val="0091478A"/>
    <w:rsid w:val="00914798"/>
    <w:rsid w:val="00914A89"/>
    <w:rsid w:val="0091542C"/>
    <w:rsid w:val="00916621"/>
    <w:rsid w:val="009166B6"/>
    <w:rsid w:val="00916744"/>
    <w:rsid w:val="00916BAA"/>
    <w:rsid w:val="00917432"/>
    <w:rsid w:val="009179D1"/>
    <w:rsid w:val="00920384"/>
    <w:rsid w:val="009209DD"/>
    <w:rsid w:val="00920B16"/>
    <w:rsid w:val="00920E8F"/>
    <w:rsid w:val="009216B5"/>
    <w:rsid w:val="009216F6"/>
    <w:rsid w:val="009226F0"/>
    <w:rsid w:val="00922A52"/>
    <w:rsid w:val="00923307"/>
    <w:rsid w:val="00923FB2"/>
    <w:rsid w:val="00924BE3"/>
    <w:rsid w:val="009257C5"/>
    <w:rsid w:val="00925AE7"/>
    <w:rsid w:val="00925D19"/>
    <w:rsid w:val="009262A7"/>
    <w:rsid w:val="00927278"/>
    <w:rsid w:val="00927C03"/>
    <w:rsid w:val="00927FED"/>
    <w:rsid w:val="00930245"/>
    <w:rsid w:val="00930AEB"/>
    <w:rsid w:val="00930C7E"/>
    <w:rsid w:val="0093148A"/>
    <w:rsid w:val="009314D6"/>
    <w:rsid w:val="009320BC"/>
    <w:rsid w:val="009320EE"/>
    <w:rsid w:val="00932546"/>
    <w:rsid w:val="00933313"/>
    <w:rsid w:val="00933394"/>
    <w:rsid w:val="00933CA4"/>
    <w:rsid w:val="0093426C"/>
    <w:rsid w:val="009343A2"/>
    <w:rsid w:val="00934502"/>
    <w:rsid w:val="009346D6"/>
    <w:rsid w:val="00934720"/>
    <w:rsid w:val="0093543E"/>
    <w:rsid w:val="00935502"/>
    <w:rsid w:val="0093565E"/>
    <w:rsid w:val="00936478"/>
    <w:rsid w:val="0093691E"/>
    <w:rsid w:val="00937390"/>
    <w:rsid w:val="00937FCF"/>
    <w:rsid w:val="00941CA5"/>
    <w:rsid w:val="00941D11"/>
    <w:rsid w:val="00942A6C"/>
    <w:rsid w:val="0094361D"/>
    <w:rsid w:val="00944001"/>
    <w:rsid w:val="009442DA"/>
    <w:rsid w:val="0094434E"/>
    <w:rsid w:val="0094471C"/>
    <w:rsid w:val="00944E92"/>
    <w:rsid w:val="009463F7"/>
    <w:rsid w:val="00946576"/>
    <w:rsid w:val="00946B54"/>
    <w:rsid w:val="00946BC8"/>
    <w:rsid w:val="009473AE"/>
    <w:rsid w:val="00947431"/>
    <w:rsid w:val="009475D1"/>
    <w:rsid w:val="009475F2"/>
    <w:rsid w:val="00947AC9"/>
    <w:rsid w:val="00947CEA"/>
    <w:rsid w:val="00950D59"/>
    <w:rsid w:val="009510B7"/>
    <w:rsid w:val="00951740"/>
    <w:rsid w:val="0095183A"/>
    <w:rsid w:val="009518FB"/>
    <w:rsid w:val="00952328"/>
    <w:rsid w:val="0095280B"/>
    <w:rsid w:val="00952B52"/>
    <w:rsid w:val="00953167"/>
    <w:rsid w:val="00953AB8"/>
    <w:rsid w:val="009542A1"/>
    <w:rsid w:val="0095433F"/>
    <w:rsid w:val="00954D17"/>
    <w:rsid w:val="00955021"/>
    <w:rsid w:val="00956010"/>
    <w:rsid w:val="00956E5F"/>
    <w:rsid w:val="009573A0"/>
    <w:rsid w:val="009578AD"/>
    <w:rsid w:val="00960057"/>
    <w:rsid w:val="009602E1"/>
    <w:rsid w:val="00960893"/>
    <w:rsid w:val="00960A3A"/>
    <w:rsid w:val="00960E51"/>
    <w:rsid w:val="0096164C"/>
    <w:rsid w:val="009620C4"/>
    <w:rsid w:val="0096277B"/>
    <w:rsid w:val="00962AC6"/>
    <w:rsid w:val="009631C6"/>
    <w:rsid w:val="00963ADC"/>
    <w:rsid w:val="00964341"/>
    <w:rsid w:val="0096484F"/>
    <w:rsid w:val="00964F99"/>
    <w:rsid w:val="009650C8"/>
    <w:rsid w:val="009654CC"/>
    <w:rsid w:val="00965B2A"/>
    <w:rsid w:val="009661CE"/>
    <w:rsid w:val="009665BC"/>
    <w:rsid w:val="00966728"/>
    <w:rsid w:val="00966F0C"/>
    <w:rsid w:val="0097052D"/>
    <w:rsid w:val="0097059E"/>
    <w:rsid w:val="009709D3"/>
    <w:rsid w:val="00970AE1"/>
    <w:rsid w:val="00970E31"/>
    <w:rsid w:val="009712D1"/>
    <w:rsid w:val="00972111"/>
    <w:rsid w:val="0097219E"/>
    <w:rsid w:val="00972421"/>
    <w:rsid w:val="00972918"/>
    <w:rsid w:val="00972EE2"/>
    <w:rsid w:val="00972FBB"/>
    <w:rsid w:val="00973ABE"/>
    <w:rsid w:val="00973ADE"/>
    <w:rsid w:val="0097439E"/>
    <w:rsid w:val="009746C3"/>
    <w:rsid w:val="009747D9"/>
    <w:rsid w:val="00974936"/>
    <w:rsid w:val="00974AD8"/>
    <w:rsid w:val="009752C0"/>
    <w:rsid w:val="009759AA"/>
    <w:rsid w:val="00975B7F"/>
    <w:rsid w:val="00976A03"/>
    <w:rsid w:val="0097749B"/>
    <w:rsid w:val="00977F47"/>
    <w:rsid w:val="00980146"/>
    <w:rsid w:val="00980206"/>
    <w:rsid w:val="00980642"/>
    <w:rsid w:val="009807BA"/>
    <w:rsid w:val="00980A28"/>
    <w:rsid w:val="00980DBC"/>
    <w:rsid w:val="00982173"/>
    <w:rsid w:val="00982FA7"/>
    <w:rsid w:val="00983395"/>
    <w:rsid w:val="0098354B"/>
    <w:rsid w:val="0098372F"/>
    <w:rsid w:val="00984614"/>
    <w:rsid w:val="00984661"/>
    <w:rsid w:val="00984F49"/>
    <w:rsid w:val="00985C63"/>
    <w:rsid w:val="00986392"/>
    <w:rsid w:val="009865BF"/>
    <w:rsid w:val="00986EEA"/>
    <w:rsid w:val="00987904"/>
    <w:rsid w:val="009904BD"/>
    <w:rsid w:val="0099070A"/>
    <w:rsid w:val="00990718"/>
    <w:rsid w:val="00990775"/>
    <w:rsid w:val="00990E4F"/>
    <w:rsid w:val="0099180F"/>
    <w:rsid w:val="00991BE4"/>
    <w:rsid w:val="00991FCF"/>
    <w:rsid w:val="00992AD8"/>
    <w:rsid w:val="00992CB9"/>
    <w:rsid w:val="00992E26"/>
    <w:rsid w:val="009936E8"/>
    <w:rsid w:val="00993984"/>
    <w:rsid w:val="00993B22"/>
    <w:rsid w:val="00993C76"/>
    <w:rsid w:val="00993D6D"/>
    <w:rsid w:val="00993D8C"/>
    <w:rsid w:val="0099457D"/>
    <w:rsid w:val="009946AC"/>
    <w:rsid w:val="00995481"/>
    <w:rsid w:val="0099551C"/>
    <w:rsid w:val="009955FD"/>
    <w:rsid w:val="009965A1"/>
    <w:rsid w:val="009968EE"/>
    <w:rsid w:val="00996933"/>
    <w:rsid w:val="00996BD4"/>
    <w:rsid w:val="0099705A"/>
    <w:rsid w:val="009A065A"/>
    <w:rsid w:val="009A083D"/>
    <w:rsid w:val="009A090B"/>
    <w:rsid w:val="009A0FE8"/>
    <w:rsid w:val="009A12FC"/>
    <w:rsid w:val="009A1BDE"/>
    <w:rsid w:val="009A1BF0"/>
    <w:rsid w:val="009A2036"/>
    <w:rsid w:val="009A3E9E"/>
    <w:rsid w:val="009A3FF6"/>
    <w:rsid w:val="009A4824"/>
    <w:rsid w:val="009A4EF1"/>
    <w:rsid w:val="009A534D"/>
    <w:rsid w:val="009A7699"/>
    <w:rsid w:val="009B0258"/>
    <w:rsid w:val="009B076F"/>
    <w:rsid w:val="009B0B14"/>
    <w:rsid w:val="009B0DCC"/>
    <w:rsid w:val="009B10E4"/>
    <w:rsid w:val="009B1910"/>
    <w:rsid w:val="009B1C56"/>
    <w:rsid w:val="009B1DC8"/>
    <w:rsid w:val="009B1FFA"/>
    <w:rsid w:val="009B241C"/>
    <w:rsid w:val="009B2650"/>
    <w:rsid w:val="009B286F"/>
    <w:rsid w:val="009B2EAE"/>
    <w:rsid w:val="009B3AA4"/>
    <w:rsid w:val="009B3D5D"/>
    <w:rsid w:val="009B3E31"/>
    <w:rsid w:val="009B45A9"/>
    <w:rsid w:val="009B53D4"/>
    <w:rsid w:val="009B6310"/>
    <w:rsid w:val="009B6A84"/>
    <w:rsid w:val="009B708F"/>
    <w:rsid w:val="009C0330"/>
    <w:rsid w:val="009C11DB"/>
    <w:rsid w:val="009C21B4"/>
    <w:rsid w:val="009C278A"/>
    <w:rsid w:val="009C2BB3"/>
    <w:rsid w:val="009C31E8"/>
    <w:rsid w:val="009C3B88"/>
    <w:rsid w:val="009C4D2D"/>
    <w:rsid w:val="009C4DD2"/>
    <w:rsid w:val="009C502D"/>
    <w:rsid w:val="009C51FC"/>
    <w:rsid w:val="009C55E0"/>
    <w:rsid w:val="009C56EC"/>
    <w:rsid w:val="009C5E44"/>
    <w:rsid w:val="009C61BC"/>
    <w:rsid w:val="009C626D"/>
    <w:rsid w:val="009C70E9"/>
    <w:rsid w:val="009C7E42"/>
    <w:rsid w:val="009D008C"/>
    <w:rsid w:val="009D00E7"/>
    <w:rsid w:val="009D0184"/>
    <w:rsid w:val="009D1DBB"/>
    <w:rsid w:val="009D22CE"/>
    <w:rsid w:val="009D2351"/>
    <w:rsid w:val="009D318E"/>
    <w:rsid w:val="009D32D0"/>
    <w:rsid w:val="009D32EF"/>
    <w:rsid w:val="009D401F"/>
    <w:rsid w:val="009D433B"/>
    <w:rsid w:val="009D43EA"/>
    <w:rsid w:val="009D4B93"/>
    <w:rsid w:val="009D4D82"/>
    <w:rsid w:val="009D4FE7"/>
    <w:rsid w:val="009D5FC1"/>
    <w:rsid w:val="009D6073"/>
    <w:rsid w:val="009D6A14"/>
    <w:rsid w:val="009D73B0"/>
    <w:rsid w:val="009D772E"/>
    <w:rsid w:val="009D7AE4"/>
    <w:rsid w:val="009D7B88"/>
    <w:rsid w:val="009D7FDD"/>
    <w:rsid w:val="009E0779"/>
    <w:rsid w:val="009E0CC2"/>
    <w:rsid w:val="009E0E46"/>
    <w:rsid w:val="009E1142"/>
    <w:rsid w:val="009E2808"/>
    <w:rsid w:val="009E2E93"/>
    <w:rsid w:val="009E3D20"/>
    <w:rsid w:val="009E4160"/>
    <w:rsid w:val="009E437C"/>
    <w:rsid w:val="009E52A6"/>
    <w:rsid w:val="009E5CEA"/>
    <w:rsid w:val="009E606C"/>
    <w:rsid w:val="009E7B02"/>
    <w:rsid w:val="009E7B42"/>
    <w:rsid w:val="009E7C56"/>
    <w:rsid w:val="009E7D04"/>
    <w:rsid w:val="009F01EA"/>
    <w:rsid w:val="009F0920"/>
    <w:rsid w:val="009F0BCC"/>
    <w:rsid w:val="009F1235"/>
    <w:rsid w:val="009F15E3"/>
    <w:rsid w:val="009F1AEC"/>
    <w:rsid w:val="009F1B4B"/>
    <w:rsid w:val="009F1C55"/>
    <w:rsid w:val="009F2133"/>
    <w:rsid w:val="009F235A"/>
    <w:rsid w:val="009F27EB"/>
    <w:rsid w:val="009F3C63"/>
    <w:rsid w:val="009F3E7D"/>
    <w:rsid w:val="009F4A4A"/>
    <w:rsid w:val="009F5075"/>
    <w:rsid w:val="009F58B2"/>
    <w:rsid w:val="009F5D7B"/>
    <w:rsid w:val="009F604A"/>
    <w:rsid w:val="009F6524"/>
    <w:rsid w:val="009F6F79"/>
    <w:rsid w:val="009F72E8"/>
    <w:rsid w:val="009F7625"/>
    <w:rsid w:val="009F7794"/>
    <w:rsid w:val="00A0096A"/>
    <w:rsid w:val="00A00C8A"/>
    <w:rsid w:val="00A00D8D"/>
    <w:rsid w:val="00A01107"/>
    <w:rsid w:val="00A013A7"/>
    <w:rsid w:val="00A01402"/>
    <w:rsid w:val="00A016FD"/>
    <w:rsid w:val="00A0193E"/>
    <w:rsid w:val="00A01A1F"/>
    <w:rsid w:val="00A01DB4"/>
    <w:rsid w:val="00A02582"/>
    <w:rsid w:val="00A02B3E"/>
    <w:rsid w:val="00A02D69"/>
    <w:rsid w:val="00A02D9F"/>
    <w:rsid w:val="00A02E68"/>
    <w:rsid w:val="00A03A7F"/>
    <w:rsid w:val="00A03C1B"/>
    <w:rsid w:val="00A0416C"/>
    <w:rsid w:val="00A046CC"/>
    <w:rsid w:val="00A0503E"/>
    <w:rsid w:val="00A051EF"/>
    <w:rsid w:val="00A0590E"/>
    <w:rsid w:val="00A05D97"/>
    <w:rsid w:val="00A06610"/>
    <w:rsid w:val="00A06A57"/>
    <w:rsid w:val="00A070BF"/>
    <w:rsid w:val="00A10176"/>
    <w:rsid w:val="00A12703"/>
    <w:rsid w:val="00A12BFF"/>
    <w:rsid w:val="00A12FB0"/>
    <w:rsid w:val="00A1343A"/>
    <w:rsid w:val="00A136FD"/>
    <w:rsid w:val="00A141EC"/>
    <w:rsid w:val="00A144EC"/>
    <w:rsid w:val="00A14612"/>
    <w:rsid w:val="00A14D4B"/>
    <w:rsid w:val="00A15045"/>
    <w:rsid w:val="00A158E2"/>
    <w:rsid w:val="00A15C20"/>
    <w:rsid w:val="00A15C57"/>
    <w:rsid w:val="00A16434"/>
    <w:rsid w:val="00A16F47"/>
    <w:rsid w:val="00A16F51"/>
    <w:rsid w:val="00A17382"/>
    <w:rsid w:val="00A20114"/>
    <w:rsid w:val="00A201D4"/>
    <w:rsid w:val="00A209B0"/>
    <w:rsid w:val="00A20EEE"/>
    <w:rsid w:val="00A213B0"/>
    <w:rsid w:val="00A2188C"/>
    <w:rsid w:val="00A218DF"/>
    <w:rsid w:val="00A229FF"/>
    <w:rsid w:val="00A22A39"/>
    <w:rsid w:val="00A23121"/>
    <w:rsid w:val="00A2325B"/>
    <w:rsid w:val="00A236DB"/>
    <w:rsid w:val="00A23EC2"/>
    <w:rsid w:val="00A24A08"/>
    <w:rsid w:val="00A24D48"/>
    <w:rsid w:val="00A2579B"/>
    <w:rsid w:val="00A25F99"/>
    <w:rsid w:val="00A2661C"/>
    <w:rsid w:val="00A27367"/>
    <w:rsid w:val="00A279B2"/>
    <w:rsid w:val="00A27CE0"/>
    <w:rsid w:val="00A3070D"/>
    <w:rsid w:val="00A30948"/>
    <w:rsid w:val="00A312EE"/>
    <w:rsid w:val="00A3137B"/>
    <w:rsid w:val="00A31480"/>
    <w:rsid w:val="00A31BBE"/>
    <w:rsid w:val="00A320A9"/>
    <w:rsid w:val="00A32344"/>
    <w:rsid w:val="00A32465"/>
    <w:rsid w:val="00A32468"/>
    <w:rsid w:val="00A32621"/>
    <w:rsid w:val="00A3293A"/>
    <w:rsid w:val="00A32B6E"/>
    <w:rsid w:val="00A32E47"/>
    <w:rsid w:val="00A337AD"/>
    <w:rsid w:val="00A341A2"/>
    <w:rsid w:val="00A343DD"/>
    <w:rsid w:val="00A34683"/>
    <w:rsid w:val="00A34B89"/>
    <w:rsid w:val="00A34BAA"/>
    <w:rsid w:val="00A35015"/>
    <w:rsid w:val="00A35157"/>
    <w:rsid w:val="00A35A26"/>
    <w:rsid w:val="00A35D58"/>
    <w:rsid w:val="00A36103"/>
    <w:rsid w:val="00A3611C"/>
    <w:rsid w:val="00A36E73"/>
    <w:rsid w:val="00A3715F"/>
    <w:rsid w:val="00A371CE"/>
    <w:rsid w:val="00A3738E"/>
    <w:rsid w:val="00A376C7"/>
    <w:rsid w:val="00A37A08"/>
    <w:rsid w:val="00A40184"/>
    <w:rsid w:val="00A414C8"/>
    <w:rsid w:val="00A41727"/>
    <w:rsid w:val="00A41A32"/>
    <w:rsid w:val="00A41E22"/>
    <w:rsid w:val="00A41E66"/>
    <w:rsid w:val="00A41EBE"/>
    <w:rsid w:val="00A422D2"/>
    <w:rsid w:val="00A4286A"/>
    <w:rsid w:val="00A43163"/>
    <w:rsid w:val="00A433FF"/>
    <w:rsid w:val="00A43647"/>
    <w:rsid w:val="00A43755"/>
    <w:rsid w:val="00A439FF"/>
    <w:rsid w:val="00A43BFA"/>
    <w:rsid w:val="00A43D8E"/>
    <w:rsid w:val="00A4571E"/>
    <w:rsid w:val="00A4580A"/>
    <w:rsid w:val="00A45BC9"/>
    <w:rsid w:val="00A45DAA"/>
    <w:rsid w:val="00A45EB6"/>
    <w:rsid w:val="00A46AB1"/>
    <w:rsid w:val="00A46CB4"/>
    <w:rsid w:val="00A4712D"/>
    <w:rsid w:val="00A47637"/>
    <w:rsid w:val="00A506ED"/>
    <w:rsid w:val="00A50978"/>
    <w:rsid w:val="00A5186C"/>
    <w:rsid w:val="00A526C2"/>
    <w:rsid w:val="00A528BE"/>
    <w:rsid w:val="00A52B0D"/>
    <w:rsid w:val="00A533F3"/>
    <w:rsid w:val="00A53C93"/>
    <w:rsid w:val="00A54371"/>
    <w:rsid w:val="00A5439D"/>
    <w:rsid w:val="00A5497F"/>
    <w:rsid w:val="00A555CF"/>
    <w:rsid w:val="00A5560A"/>
    <w:rsid w:val="00A55CFC"/>
    <w:rsid w:val="00A56012"/>
    <w:rsid w:val="00A568B2"/>
    <w:rsid w:val="00A56DB4"/>
    <w:rsid w:val="00A56F3C"/>
    <w:rsid w:val="00A56FBA"/>
    <w:rsid w:val="00A575FB"/>
    <w:rsid w:val="00A57B6E"/>
    <w:rsid w:val="00A602D7"/>
    <w:rsid w:val="00A6074B"/>
    <w:rsid w:val="00A609B7"/>
    <w:rsid w:val="00A60A23"/>
    <w:rsid w:val="00A60A70"/>
    <w:rsid w:val="00A61A06"/>
    <w:rsid w:val="00A61A36"/>
    <w:rsid w:val="00A61FFA"/>
    <w:rsid w:val="00A622DB"/>
    <w:rsid w:val="00A640BF"/>
    <w:rsid w:val="00A64179"/>
    <w:rsid w:val="00A642A8"/>
    <w:rsid w:val="00A64676"/>
    <w:rsid w:val="00A64AEB"/>
    <w:rsid w:val="00A64D02"/>
    <w:rsid w:val="00A65F11"/>
    <w:rsid w:val="00A6683C"/>
    <w:rsid w:val="00A67052"/>
    <w:rsid w:val="00A6737D"/>
    <w:rsid w:val="00A700DF"/>
    <w:rsid w:val="00A702AF"/>
    <w:rsid w:val="00A706ED"/>
    <w:rsid w:val="00A70C6C"/>
    <w:rsid w:val="00A711EC"/>
    <w:rsid w:val="00A7239C"/>
    <w:rsid w:val="00A724E5"/>
    <w:rsid w:val="00A72969"/>
    <w:rsid w:val="00A7299D"/>
    <w:rsid w:val="00A72C8E"/>
    <w:rsid w:val="00A734C3"/>
    <w:rsid w:val="00A734F2"/>
    <w:rsid w:val="00A74659"/>
    <w:rsid w:val="00A7477A"/>
    <w:rsid w:val="00A74B89"/>
    <w:rsid w:val="00A74E57"/>
    <w:rsid w:val="00A75D9D"/>
    <w:rsid w:val="00A76AFB"/>
    <w:rsid w:val="00A770A5"/>
    <w:rsid w:val="00A77616"/>
    <w:rsid w:val="00A77C6F"/>
    <w:rsid w:val="00A8035B"/>
    <w:rsid w:val="00A8046C"/>
    <w:rsid w:val="00A807E4"/>
    <w:rsid w:val="00A80835"/>
    <w:rsid w:val="00A80B14"/>
    <w:rsid w:val="00A80B76"/>
    <w:rsid w:val="00A80E5D"/>
    <w:rsid w:val="00A81B0A"/>
    <w:rsid w:val="00A81E8B"/>
    <w:rsid w:val="00A8216E"/>
    <w:rsid w:val="00A82586"/>
    <w:rsid w:val="00A834AD"/>
    <w:rsid w:val="00A83F13"/>
    <w:rsid w:val="00A853AB"/>
    <w:rsid w:val="00A8555F"/>
    <w:rsid w:val="00A86B9E"/>
    <w:rsid w:val="00A87A1E"/>
    <w:rsid w:val="00A87A73"/>
    <w:rsid w:val="00A87CB4"/>
    <w:rsid w:val="00A90307"/>
    <w:rsid w:val="00A90311"/>
    <w:rsid w:val="00A90532"/>
    <w:rsid w:val="00A90827"/>
    <w:rsid w:val="00A90F99"/>
    <w:rsid w:val="00A911A1"/>
    <w:rsid w:val="00A91513"/>
    <w:rsid w:val="00A919B2"/>
    <w:rsid w:val="00A91B3D"/>
    <w:rsid w:val="00A92582"/>
    <w:rsid w:val="00A92585"/>
    <w:rsid w:val="00A93190"/>
    <w:rsid w:val="00A93F6F"/>
    <w:rsid w:val="00A94184"/>
    <w:rsid w:val="00A94588"/>
    <w:rsid w:val="00A9469C"/>
    <w:rsid w:val="00A948C2"/>
    <w:rsid w:val="00A951AF"/>
    <w:rsid w:val="00A957AF"/>
    <w:rsid w:val="00A95EF9"/>
    <w:rsid w:val="00A96051"/>
    <w:rsid w:val="00A9659D"/>
    <w:rsid w:val="00A96AEE"/>
    <w:rsid w:val="00A96EEF"/>
    <w:rsid w:val="00A97B13"/>
    <w:rsid w:val="00AA037C"/>
    <w:rsid w:val="00AA06F4"/>
    <w:rsid w:val="00AA1697"/>
    <w:rsid w:val="00AA259D"/>
    <w:rsid w:val="00AA36AF"/>
    <w:rsid w:val="00AA375B"/>
    <w:rsid w:val="00AA3D0A"/>
    <w:rsid w:val="00AA451C"/>
    <w:rsid w:val="00AA4643"/>
    <w:rsid w:val="00AA4CE5"/>
    <w:rsid w:val="00AA4E00"/>
    <w:rsid w:val="00AA5301"/>
    <w:rsid w:val="00AA534B"/>
    <w:rsid w:val="00AA5C5E"/>
    <w:rsid w:val="00AA5EE8"/>
    <w:rsid w:val="00AA6A01"/>
    <w:rsid w:val="00AA6B9D"/>
    <w:rsid w:val="00AA74F1"/>
    <w:rsid w:val="00AA74FF"/>
    <w:rsid w:val="00AA7AFD"/>
    <w:rsid w:val="00AB012F"/>
    <w:rsid w:val="00AB01C3"/>
    <w:rsid w:val="00AB10B1"/>
    <w:rsid w:val="00AB216F"/>
    <w:rsid w:val="00AB307F"/>
    <w:rsid w:val="00AB3417"/>
    <w:rsid w:val="00AB351F"/>
    <w:rsid w:val="00AB370A"/>
    <w:rsid w:val="00AB3BBF"/>
    <w:rsid w:val="00AB4280"/>
    <w:rsid w:val="00AB47EE"/>
    <w:rsid w:val="00AB4E50"/>
    <w:rsid w:val="00AB50D7"/>
    <w:rsid w:val="00AB54D4"/>
    <w:rsid w:val="00AB567D"/>
    <w:rsid w:val="00AB68B4"/>
    <w:rsid w:val="00AB6CFA"/>
    <w:rsid w:val="00AB71FD"/>
    <w:rsid w:val="00AB78B1"/>
    <w:rsid w:val="00AB7E24"/>
    <w:rsid w:val="00AC0440"/>
    <w:rsid w:val="00AC05D5"/>
    <w:rsid w:val="00AC0A5B"/>
    <w:rsid w:val="00AC1A15"/>
    <w:rsid w:val="00AC1DAB"/>
    <w:rsid w:val="00AC21C6"/>
    <w:rsid w:val="00AC24CC"/>
    <w:rsid w:val="00AC2694"/>
    <w:rsid w:val="00AC45F5"/>
    <w:rsid w:val="00AC47BB"/>
    <w:rsid w:val="00AC5003"/>
    <w:rsid w:val="00AC5329"/>
    <w:rsid w:val="00AC581D"/>
    <w:rsid w:val="00AC589B"/>
    <w:rsid w:val="00AC5C38"/>
    <w:rsid w:val="00AC6315"/>
    <w:rsid w:val="00AC6859"/>
    <w:rsid w:val="00AC6990"/>
    <w:rsid w:val="00AC6F0F"/>
    <w:rsid w:val="00AC70E9"/>
    <w:rsid w:val="00AC7704"/>
    <w:rsid w:val="00AD05B1"/>
    <w:rsid w:val="00AD175E"/>
    <w:rsid w:val="00AD1B53"/>
    <w:rsid w:val="00AD1E6B"/>
    <w:rsid w:val="00AD24B1"/>
    <w:rsid w:val="00AD255A"/>
    <w:rsid w:val="00AD379E"/>
    <w:rsid w:val="00AD3AEF"/>
    <w:rsid w:val="00AD3CA0"/>
    <w:rsid w:val="00AD4189"/>
    <w:rsid w:val="00AD49BD"/>
    <w:rsid w:val="00AD4A3F"/>
    <w:rsid w:val="00AD4CB7"/>
    <w:rsid w:val="00AD564E"/>
    <w:rsid w:val="00AD6649"/>
    <w:rsid w:val="00AD73F7"/>
    <w:rsid w:val="00AE0FE8"/>
    <w:rsid w:val="00AE14C1"/>
    <w:rsid w:val="00AE15A8"/>
    <w:rsid w:val="00AE1B17"/>
    <w:rsid w:val="00AE1C67"/>
    <w:rsid w:val="00AE1DD6"/>
    <w:rsid w:val="00AE1F60"/>
    <w:rsid w:val="00AE2231"/>
    <w:rsid w:val="00AE2608"/>
    <w:rsid w:val="00AE2CAA"/>
    <w:rsid w:val="00AE2EBB"/>
    <w:rsid w:val="00AE30B0"/>
    <w:rsid w:val="00AE317B"/>
    <w:rsid w:val="00AE3347"/>
    <w:rsid w:val="00AE356B"/>
    <w:rsid w:val="00AE362E"/>
    <w:rsid w:val="00AE4143"/>
    <w:rsid w:val="00AE5937"/>
    <w:rsid w:val="00AE684D"/>
    <w:rsid w:val="00AE6A53"/>
    <w:rsid w:val="00AE6BC9"/>
    <w:rsid w:val="00AE75F2"/>
    <w:rsid w:val="00AE7A5D"/>
    <w:rsid w:val="00AE7CA6"/>
    <w:rsid w:val="00AF0565"/>
    <w:rsid w:val="00AF06A5"/>
    <w:rsid w:val="00AF06B3"/>
    <w:rsid w:val="00AF145B"/>
    <w:rsid w:val="00AF1763"/>
    <w:rsid w:val="00AF1BE7"/>
    <w:rsid w:val="00AF270B"/>
    <w:rsid w:val="00AF2904"/>
    <w:rsid w:val="00AF29A4"/>
    <w:rsid w:val="00AF5570"/>
    <w:rsid w:val="00AF5D83"/>
    <w:rsid w:val="00AF662B"/>
    <w:rsid w:val="00AF66AF"/>
    <w:rsid w:val="00AF717A"/>
    <w:rsid w:val="00AF72F2"/>
    <w:rsid w:val="00AF73A1"/>
    <w:rsid w:val="00AF74D8"/>
    <w:rsid w:val="00AF7F0D"/>
    <w:rsid w:val="00B0038C"/>
    <w:rsid w:val="00B00878"/>
    <w:rsid w:val="00B01DBF"/>
    <w:rsid w:val="00B01F0E"/>
    <w:rsid w:val="00B02008"/>
    <w:rsid w:val="00B021BF"/>
    <w:rsid w:val="00B02311"/>
    <w:rsid w:val="00B02DCC"/>
    <w:rsid w:val="00B040AF"/>
    <w:rsid w:val="00B04378"/>
    <w:rsid w:val="00B0472B"/>
    <w:rsid w:val="00B047F7"/>
    <w:rsid w:val="00B050D2"/>
    <w:rsid w:val="00B05586"/>
    <w:rsid w:val="00B055C6"/>
    <w:rsid w:val="00B058D1"/>
    <w:rsid w:val="00B05A80"/>
    <w:rsid w:val="00B05C4B"/>
    <w:rsid w:val="00B06292"/>
    <w:rsid w:val="00B07141"/>
    <w:rsid w:val="00B07FA5"/>
    <w:rsid w:val="00B10E82"/>
    <w:rsid w:val="00B10F04"/>
    <w:rsid w:val="00B10F99"/>
    <w:rsid w:val="00B1409D"/>
    <w:rsid w:val="00B14626"/>
    <w:rsid w:val="00B1478A"/>
    <w:rsid w:val="00B148E7"/>
    <w:rsid w:val="00B14980"/>
    <w:rsid w:val="00B14B18"/>
    <w:rsid w:val="00B1507D"/>
    <w:rsid w:val="00B15098"/>
    <w:rsid w:val="00B154F7"/>
    <w:rsid w:val="00B156E0"/>
    <w:rsid w:val="00B163C0"/>
    <w:rsid w:val="00B166C4"/>
    <w:rsid w:val="00B16997"/>
    <w:rsid w:val="00B16CDA"/>
    <w:rsid w:val="00B16EDB"/>
    <w:rsid w:val="00B1701B"/>
    <w:rsid w:val="00B1783D"/>
    <w:rsid w:val="00B17C13"/>
    <w:rsid w:val="00B17EB7"/>
    <w:rsid w:val="00B20353"/>
    <w:rsid w:val="00B205E2"/>
    <w:rsid w:val="00B2063D"/>
    <w:rsid w:val="00B207B5"/>
    <w:rsid w:val="00B20B47"/>
    <w:rsid w:val="00B213F1"/>
    <w:rsid w:val="00B231CD"/>
    <w:rsid w:val="00B2327C"/>
    <w:rsid w:val="00B233E0"/>
    <w:rsid w:val="00B23A52"/>
    <w:rsid w:val="00B23B1F"/>
    <w:rsid w:val="00B249C1"/>
    <w:rsid w:val="00B256CE"/>
    <w:rsid w:val="00B257B5"/>
    <w:rsid w:val="00B25FA9"/>
    <w:rsid w:val="00B26053"/>
    <w:rsid w:val="00B2615D"/>
    <w:rsid w:val="00B26C62"/>
    <w:rsid w:val="00B26FE2"/>
    <w:rsid w:val="00B27DCC"/>
    <w:rsid w:val="00B305F4"/>
    <w:rsid w:val="00B308FF"/>
    <w:rsid w:val="00B30ABD"/>
    <w:rsid w:val="00B30ED4"/>
    <w:rsid w:val="00B32469"/>
    <w:rsid w:val="00B324D3"/>
    <w:rsid w:val="00B326E2"/>
    <w:rsid w:val="00B33AAC"/>
    <w:rsid w:val="00B34567"/>
    <w:rsid w:val="00B3462C"/>
    <w:rsid w:val="00B347B5"/>
    <w:rsid w:val="00B3509E"/>
    <w:rsid w:val="00B35781"/>
    <w:rsid w:val="00B35FCD"/>
    <w:rsid w:val="00B3602B"/>
    <w:rsid w:val="00B361F0"/>
    <w:rsid w:val="00B36615"/>
    <w:rsid w:val="00B3697D"/>
    <w:rsid w:val="00B36AA7"/>
    <w:rsid w:val="00B36EB6"/>
    <w:rsid w:val="00B3723F"/>
    <w:rsid w:val="00B376FA"/>
    <w:rsid w:val="00B37D0E"/>
    <w:rsid w:val="00B37E7F"/>
    <w:rsid w:val="00B404DC"/>
    <w:rsid w:val="00B405AD"/>
    <w:rsid w:val="00B407DD"/>
    <w:rsid w:val="00B411D8"/>
    <w:rsid w:val="00B41A06"/>
    <w:rsid w:val="00B41CC3"/>
    <w:rsid w:val="00B435A8"/>
    <w:rsid w:val="00B437FE"/>
    <w:rsid w:val="00B4536D"/>
    <w:rsid w:val="00B4574F"/>
    <w:rsid w:val="00B467BC"/>
    <w:rsid w:val="00B46B35"/>
    <w:rsid w:val="00B46BED"/>
    <w:rsid w:val="00B47E0E"/>
    <w:rsid w:val="00B5035D"/>
    <w:rsid w:val="00B507C1"/>
    <w:rsid w:val="00B50822"/>
    <w:rsid w:val="00B50E3A"/>
    <w:rsid w:val="00B512D8"/>
    <w:rsid w:val="00B516D9"/>
    <w:rsid w:val="00B51A2D"/>
    <w:rsid w:val="00B521E7"/>
    <w:rsid w:val="00B52800"/>
    <w:rsid w:val="00B52D87"/>
    <w:rsid w:val="00B53000"/>
    <w:rsid w:val="00B53465"/>
    <w:rsid w:val="00B53721"/>
    <w:rsid w:val="00B53E29"/>
    <w:rsid w:val="00B54218"/>
    <w:rsid w:val="00B5437B"/>
    <w:rsid w:val="00B5551E"/>
    <w:rsid w:val="00B57353"/>
    <w:rsid w:val="00B607C0"/>
    <w:rsid w:val="00B61721"/>
    <w:rsid w:val="00B61742"/>
    <w:rsid w:val="00B6186B"/>
    <w:rsid w:val="00B6188F"/>
    <w:rsid w:val="00B6209A"/>
    <w:rsid w:val="00B6221C"/>
    <w:rsid w:val="00B62258"/>
    <w:rsid w:val="00B62372"/>
    <w:rsid w:val="00B63882"/>
    <w:rsid w:val="00B63975"/>
    <w:rsid w:val="00B6406F"/>
    <w:rsid w:val="00B64179"/>
    <w:rsid w:val="00B646DC"/>
    <w:rsid w:val="00B64724"/>
    <w:rsid w:val="00B64D97"/>
    <w:rsid w:val="00B65026"/>
    <w:rsid w:val="00B65035"/>
    <w:rsid w:val="00B657A4"/>
    <w:rsid w:val="00B65C8B"/>
    <w:rsid w:val="00B66614"/>
    <w:rsid w:val="00B66618"/>
    <w:rsid w:val="00B67C85"/>
    <w:rsid w:val="00B7052E"/>
    <w:rsid w:val="00B706CE"/>
    <w:rsid w:val="00B70D6E"/>
    <w:rsid w:val="00B70E99"/>
    <w:rsid w:val="00B7110D"/>
    <w:rsid w:val="00B7196F"/>
    <w:rsid w:val="00B719A8"/>
    <w:rsid w:val="00B71DB6"/>
    <w:rsid w:val="00B73080"/>
    <w:rsid w:val="00B730A5"/>
    <w:rsid w:val="00B732C9"/>
    <w:rsid w:val="00B74001"/>
    <w:rsid w:val="00B7452E"/>
    <w:rsid w:val="00B74797"/>
    <w:rsid w:val="00B74B8A"/>
    <w:rsid w:val="00B7514D"/>
    <w:rsid w:val="00B75E7C"/>
    <w:rsid w:val="00B77394"/>
    <w:rsid w:val="00B775A3"/>
    <w:rsid w:val="00B7774C"/>
    <w:rsid w:val="00B77F63"/>
    <w:rsid w:val="00B809BC"/>
    <w:rsid w:val="00B80F2D"/>
    <w:rsid w:val="00B819D1"/>
    <w:rsid w:val="00B824E4"/>
    <w:rsid w:val="00B825BB"/>
    <w:rsid w:val="00B825E5"/>
    <w:rsid w:val="00B826C6"/>
    <w:rsid w:val="00B827D3"/>
    <w:rsid w:val="00B828E0"/>
    <w:rsid w:val="00B82D26"/>
    <w:rsid w:val="00B82E59"/>
    <w:rsid w:val="00B82FED"/>
    <w:rsid w:val="00B839F9"/>
    <w:rsid w:val="00B83F53"/>
    <w:rsid w:val="00B84B2A"/>
    <w:rsid w:val="00B84C07"/>
    <w:rsid w:val="00B84F35"/>
    <w:rsid w:val="00B854D3"/>
    <w:rsid w:val="00B859B2"/>
    <w:rsid w:val="00B85AE9"/>
    <w:rsid w:val="00B86136"/>
    <w:rsid w:val="00B861E3"/>
    <w:rsid w:val="00B86390"/>
    <w:rsid w:val="00B86791"/>
    <w:rsid w:val="00B87267"/>
    <w:rsid w:val="00B87E5F"/>
    <w:rsid w:val="00B90050"/>
    <w:rsid w:val="00B90242"/>
    <w:rsid w:val="00B904E7"/>
    <w:rsid w:val="00B90E47"/>
    <w:rsid w:val="00B91EF4"/>
    <w:rsid w:val="00B92339"/>
    <w:rsid w:val="00B926EF"/>
    <w:rsid w:val="00B92EF1"/>
    <w:rsid w:val="00B92FFE"/>
    <w:rsid w:val="00B93644"/>
    <w:rsid w:val="00B949A0"/>
    <w:rsid w:val="00B94F44"/>
    <w:rsid w:val="00B958CC"/>
    <w:rsid w:val="00B967EB"/>
    <w:rsid w:val="00B96BF2"/>
    <w:rsid w:val="00B977BB"/>
    <w:rsid w:val="00BA2052"/>
    <w:rsid w:val="00BA208F"/>
    <w:rsid w:val="00BA32C9"/>
    <w:rsid w:val="00BA479C"/>
    <w:rsid w:val="00BA4A8F"/>
    <w:rsid w:val="00BA5BBF"/>
    <w:rsid w:val="00BA5C35"/>
    <w:rsid w:val="00BA607D"/>
    <w:rsid w:val="00BA67B9"/>
    <w:rsid w:val="00BA7371"/>
    <w:rsid w:val="00BA7402"/>
    <w:rsid w:val="00BA79C1"/>
    <w:rsid w:val="00BA7FE2"/>
    <w:rsid w:val="00BB03C2"/>
    <w:rsid w:val="00BB0FB4"/>
    <w:rsid w:val="00BB1410"/>
    <w:rsid w:val="00BB1CAE"/>
    <w:rsid w:val="00BB2331"/>
    <w:rsid w:val="00BB2339"/>
    <w:rsid w:val="00BB26C1"/>
    <w:rsid w:val="00BB2861"/>
    <w:rsid w:val="00BB41F0"/>
    <w:rsid w:val="00BB7757"/>
    <w:rsid w:val="00BB777A"/>
    <w:rsid w:val="00BB7CD4"/>
    <w:rsid w:val="00BB7D27"/>
    <w:rsid w:val="00BB7F53"/>
    <w:rsid w:val="00BC02F6"/>
    <w:rsid w:val="00BC0E62"/>
    <w:rsid w:val="00BC1098"/>
    <w:rsid w:val="00BC1D99"/>
    <w:rsid w:val="00BC2465"/>
    <w:rsid w:val="00BC281F"/>
    <w:rsid w:val="00BC29D2"/>
    <w:rsid w:val="00BC2FC7"/>
    <w:rsid w:val="00BC3C2D"/>
    <w:rsid w:val="00BC3E26"/>
    <w:rsid w:val="00BC3FA9"/>
    <w:rsid w:val="00BC41AF"/>
    <w:rsid w:val="00BC4F62"/>
    <w:rsid w:val="00BC605B"/>
    <w:rsid w:val="00BC6090"/>
    <w:rsid w:val="00BC6649"/>
    <w:rsid w:val="00BC6A80"/>
    <w:rsid w:val="00BC6D21"/>
    <w:rsid w:val="00BC6F07"/>
    <w:rsid w:val="00BC779A"/>
    <w:rsid w:val="00BC7851"/>
    <w:rsid w:val="00BD0028"/>
    <w:rsid w:val="00BD0498"/>
    <w:rsid w:val="00BD1000"/>
    <w:rsid w:val="00BD1437"/>
    <w:rsid w:val="00BD1DEF"/>
    <w:rsid w:val="00BD1E05"/>
    <w:rsid w:val="00BD1F6B"/>
    <w:rsid w:val="00BD24D4"/>
    <w:rsid w:val="00BD2A66"/>
    <w:rsid w:val="00BD3713"/>
    <w:rsid w:val="00BD3C77"/>
    <w:rsid w:val="00BD4373"/>
    <w:rsid w:val="00BD4549"/>
    <w:rsid w:val="00BD46FC"/>
    <w:rsid w:val="00BD5FE2"/>
    <w:rsid w:val="00BD66A6"/>
    <w:rsid w:val="00BD68BB"/>
    <w:rsid w:val="00BD75C2"/>
    <w:rsid w:val="00BD7699"/>
    <w:rsid w:val="00BE00EC"/>
    <w:rsid w:val="00BE09FA"/>
    <w:rsid w:val="00BE13C5"/>
    <w:rsid w:val="00BE1F60"/>
    <w:rsid w:val="00BE21CA"/>
    <w:rsid w:val="00BE272F"/>
    <w:rsid w:val="00BE2BC4"/>
    <w:rsid w:val="00BE2C78"/>
    <w:rsid w:val="00BE332D"/>
    <w:rsid w:val="00BE38A7"/>
    <w:rsid w:val="00BE3F2F"/>
    <w:rsid w:val="00BE4E2C"/>
    <w:rsid w:val="00BE54FD"/>
    <w:rsid w:val="00BE567C"/>
    <w:rsid w:val="00BE5E8D"/>
    <w:rsid w:val="00BE62E5"/>
    <w:rsid w:val="00BE6514"/>
    <w:rsid w:val="00BE673F"/>
    <w:rsid w:val="00BE68AA"/>
    <w:rsid w:val="00BE6DA8"/>
    <w:rsid w:val="00BE74E6"/>
    <w:rsid w:val="00BF01EC"/>
    <w:rsid w:val="00BF0890"/>
    <w:rsid w:val="00BF09AB"/>
    <w:rsid w:val="00BF0F4F"/>
    <w:rsid w:val="00BF0F59"/>
    <w:rsid w:val="00BF14A9"/>
    <w:rsid w:val="00BF1751"/>
    <w:rsid w:val="00BF1D8A"/>
    <w:rsid w:val="00BF1F56"/>
    <w:rsid w:val="00BF226F"/>
    <w:rsid w:val="00BF26D9"/>
    <w:rsid w:val="00BF2B7E"/>
    <w:rsid w:val="00BF32E2"/>
    <w:rsid w:val="00BF3385"/>
    <w:rsid w:val="00BF3717"/>
    <w:rsid w:val="00BF38F0"/>
    <w:rsid w:val="00BF41E7"/>
    <w:rsid w:val="00BF45B2"/>
    <w:rsid w:val="00BF5DC1"/>
    <w:rsid w:val="00BF608A"/>
    <w:rsid w:val="00BF63A6"/>
    <w:rsid w:val="00BF67F0"/>
    <w:rsid w:val="00BF6A4F"/>
    <w:rsid w:val="00BF7305"/>
    <w:rsid w:val="00BF798A"/>
    <w:rsid w:val="00BF7CDD"/>
    <w:rsid w:val="00BF7F81"/>
    <w:rsid w:val="00C003FE"/>
    <w:rsid w:val="00C012C2"/>
    <w:rsid w:val="00C013F6"/>
    <w:rsid w:val="00C02302"/>
    <w:rsid w:val="00C028F7"/>
    <w:rsid w:val="00C02A89"/>
    <w:rsid w:val="00C02FFA"/>
    <w:rsid w:val="00C03465"/>
    <w:rsid w:val="00C03C89"/>
    <w:rsid w:val="00C03E07"/>
    <w:rsid w:val="00C04099"/>
    <w:rsid w:val="00C04418"/>
    <w:rsid w:val="00C0445E"/>
    <w:rsid w:val="00C048D8"/>
    <w:rsid w:val="00C04A0B"/>
    <w:rsid w:val="00C04E4D"/>
    <w:rsid w:val="00C053BD"/>
    <w:rsid w:val="00C05639"/>
    <w:rsid w:val="00C05F3D"/>
    <w:rsid w:val="00C06752"/>
    <w:rsid w:val="00C07910"/>
    <w:rsid w:val="00C07F27"/>
    <w:rsid w:val="00C1032A"/>
    <w:rsid w:val="00C106E2"/>
    <w:rsid w:val="00C10E9A"/>
    <w:rsid w:val="00C1257D"/>
    <w:rsid w:val="00C1262F"/>
    <w:rsid w:val="00C14DD8"/>
    <w:rsid w:val="00C1529F"/>
    <w:rsid w:val="00C15B0D"/>
    <w:rsid w:val="00C167D7"/>
    <w:rsid w:val="00C1716F"/>
    <w:rsid w:val="00C20526"/>
    <w:rsid w:val="00C2062A"/>
    <w:rsid w:val="00C20AE0"/>
    <w:rsid w:val="00C20F33"/>
    <w:rsid w:val="00C2143B"/>
    <w:rsid w:val="00C21A15"/>
    <w:rsid w:val="00C21CF8"/>
    <w:rsid w:val="00C228DC"/>
    <w:rsid w:val="00C24635"/>
    <w:rsid w:val="00C248D9"/>
    <w:rsid w:val="00C24B85"/>
    <w:rsid w:val="00C2509D"/>
    <w:rsid w:val="00C2553F"/>
    <w:rsid w:val="00C25818"/>
    <w:rsid w:val="00C25DE5"/>
    <w:rsid w:val="00C25EB8"/>
    <w:rsid w:val="00C276FA"/>
    <w:rsid w:val="00C307CE"/>
    <w:rsid w:val="00C31933"/>
    <w:rsid w:val="00C31A0C"/>
    <w:rsid w:val="00C31ECE"/>
    <w:rsid w:val="00C32494"/>
    <w:rsid w:val="00C32BD2"/>
    <w:rsid w:val="00C338EA"/>
    <w:rsid w:val="00C33AC0"/>
    <w:rsid w:val="00C33EF5"/>
    <w:rsid w:val="00C34194"/>
    <w:rsid w:val="00C349C5"/>
    <w:rsid w:val="00C356F2"/>
    <w:rsid w:val="00C36380"/>
    <w:rsid w:val="00C3663F"/>
    <w:rsid w:val="00C36B5C"/>
    <w:rsid w:val="00C36BC8"/>
    <w:rsid w:val="00C377F9"/>
    <w:rsid w:val="00C37E56"/>
    <w:rsid w:val="00C41820"/>
    <w:rsid w:val="00C41F16"/>
    <w:rsid w:val="00C427A4"/>
    <w:rsid w:val="00C431E5"/>
    <w:rsid w:val="00C43B3A"/>
    <w:rsid w:val="00C43BFD"/>
    <w:rsid w:val="00C43F59"/>
    <w:rsid w:val="00C44121"/>
    <w:rsid w:val="00C44995"/>
    <w:rsid w:val="00C449DD"/>
    <w:rsid w:val="00C44C34"/>
    <w:rsid w:val="00C45441"/>
    <w:rsid w:val="00C4561A"/>
    <w:rsid w:val="00C4562E"/>
    <w:rsid w:val="00C45B47"/>
    <w:rsid w:val="00C460B6"/>
    <w:rsid w:val="00C461D6"/>
    <w:rsid w:val="00C464FA"/>
    <w:rsid w:val="00C466C3"/>
    <w:rsid w:val="00C46CAD"/>
    <w:rsid w:val="00C46F04"/>
    <w:rsid w:val="00C4717D"/>
    <w:rsid w:val="00C4741D"/>
    <w:rsid w:val="00C474FB"/>
    <w:rsid w:val="00C47848"/>
    <w:rsid w:val="00C47963"/>
    <w:rsid w:val="00C47AA2"/>
    <w:rsid w:val="00C47B55"/>
    <w:rsid w:val="00C47F7E"/>
    <w:rsid w:val="00C50287"/>
    <w:rsid w:val="00C50530"/>
    <w:rsid w:val="00C5113D"/>
    <w:rsid w:val="00C51E5A"/>
    <w:rsid w:val="00C51F8A"/>
    <w:rsid w:val="00C52653"/>
    <w:rsid w:val="00C528DF"/>
    <w:rsid w:val="00C536FD"/>
    <w:rsid w:val="00C553B2"/>
    <w:rsid w:val="00C55500"/>
    <w:rsid w:val="00C55560"/>
    <w:rsid w:val="00C55B6F"/>
    <w:rsid w:val="00C56D82"/>
    <w:rsid w:val="00C56D8A"/>
    <w:rsid w:val="00C56F37"/>
    <w:rsid w:val="00C573F3"/>
    <w:rsid w:val="00C57966"/>
    <w:rsid w:val="00C6013D"/>
    <w:rsid w:val="00C606B4"/>
    <w:rsid w:val="00C607B0"/>
    <w:rsid w:val="00C61237"/>
    <w:rsid w:val="00C61416"/>
    <w:rsid w:val="00C61551"/>
    <w:rsid w:val="00C61F7F"/>
    <w:rsid w:val="00C62580"/>
    <w:rsid w:val="00C62587"/>
    <w:rsid w:val="00C62CA0"/>
    <w:rsid w:val="00C62F8F"/>
    <w:rsid w:val="00C63552"/>
    <w:rsid w:val="00C6370B"/>
    <w:rsid w:val="00C63864"/>
    <w:rsid w:val="00C63B72"/>
    <w:rsid w:val="00C65341"/>
    <w:rsid w:val="00C65387"/>
    <w:rsid w:val="00C66008"/>
    <w:rsid w:val="00C67782"/>
    <w:rsid w:val="00C678C9"/>
    <w:rsid w:val="00C679EF"/>
    <w:rsid w:val="00C67E1A"/>
    <w:rsid w:val="00C67F4C"/>
    <w:rsid w:val="00C702B7"/>
    <w:rsid w:val="00C703E8"/>
    <w:rsid w:val="00C7051B"/>
    <w:rsid w:val="00C707C8"/>
    <w:rsid w:val="00C70A80"/>
    <w:rsid w:val="00C70E56"/>
    <w:rsid w:val="00C70E5C"/>
    <w:rsid w:val="00C70FDD"/>
    <w:rsid w:val="00C72B53"/>
    <w:rsid w:val="00C72F29"/>
    <w:rsid w:val="00C737CC"/>
    <w:rsid w:val="00C74043"/>
    <w:rsid w:val="00C74354"/>
    <w:rsid w:val="00C7472C"/>
    <w:rsid w:val="00C75F90"/>
    <w:rsid w:val="00C76141"/>
    <w:rsid w:val="00C76C9C"/>
    <w:rsid w:val="00C8116C"/>
    <w:rsid w:val="00C8196F"/>
    <w:rsid w:val="00C82117"/>
    <w:rsid w:val="00C821E9"/>
    <w:rsid w:val="00C82D13"/>
    <w:rsid w:val="00C83DCA"/>
    <w:rsid w:val="00C848F0"/>
    <w:rsid w:val="00C84B7B"/>
    <w:rsid w:val="00C84BAD"/>
    <w:rsid w:val="00C84CD7"/>
    <w:rsid w:val="00C851AD"/>
    <w:rsid w:val="00C8543A"/>
    <w:rsid w:val="00C855B9"/>
    <w:rsid w:val="00C85862"/>
    <w:rsid w:val="00C85D8E"/>
    <w:rsid w:val="00C85E15"/>
    <w:rsid w:val="00C861A4"/>
    <w:rsid w:val="00C8625D"/>
    <w:rsid w:val="00C86D02"/>
    <w:rsid w:val="00C906D2"/>
    <w:rsid w:val="00C90E08"/>
    <w:rsid w:val="00C90FEF"/>
    <w:rsid w:val="00C91141"/>
    <w:rsid w:val="00C9198D"/>
    <w:rsid w:val="00C92F29"/>
    <w:rsid w:val="00C92FA8"/>
    <w:rsid w:val="00C92FC3"/>
    <w:rsid w:val="00C93196"/>
    <w:rsid w:val="00C938E3"/>
    <w:rsid w:val="00C94033"/>
    <w:rsid w:val="00C94407"/>
    <w:rsid w:val="00C944C5"/>
    <w:rsid w:val="00C9475E"/>
    <w:rsid w:val="00C94AE1"/>
    <w:rsid w:val="00C959DE"/>
    <w:rsid w:val="00C95C4C"/>
    <w:rsid w:val="00C95EE3"/>
    <w:rsid w:val="00C962E2"/>
    <w:rsid w:val="00C96A54"/>
    <w:rsid w:val="00C96CCA"/>
    <w:rsid w:val="00C96EDC"/>
    <w:rsid w:val="00C96F9F"/>
    <w:rsid w:val="00C97100"/>
    <w:rsid w:val="00CA01E4"/>
    <w:rsid w:val="00CA020D"/>
    <w:rsid w:val="00CA0C6C"/>
    <w:rsid w:val="00CA24C7"/>
    <w:rsid w:val="00CA2A52"/>
    <w:rsid w:val="00CA2D6D"/>
    <w:rsid w:val="00CA2E42"/>
    <w:rsid w:val="00CA2F60"/>
    <w:rsid w:val="00CA36AD"/>
    <w:rsid w:val="00CA4178"/>
    <w:rsid w:val="00CA4425"/>
    <w:rsid w:val="00CA4589"/>
    <w:rsid w:val="00CA59B6"/>
    <w:rsid w:val="00CA5E00"/>
    <w:rsid w:val="00CA65B5"/>
    <w:rsid w:val="00CA6DA1"/>
    <w:rsid w:val="00CA702B"/>
    <w:rsid w:val="00CA7AC4"/>
    <w:rsid w:val="00CB000B"/>
    <w:rsid w:val="00CB01AC"/>
    <w:rsid w:val="00CB1062"/>
    <w:rsid w:val="00CB14EC"/>
    <w:rsid w:val="00CB16F4"/>
    <w:rsid w:val="00CB1B9A"/>
    <w:rsid w:val="00CB1F77"/>
    <w:rsid w:val="00CB2D38"/>
    <w:rsid w:val="00CB33E8"/>
    <w:rsid w:val="00CB39C2"/>
    <w:rsid w:val="00CB3BC2"/>
    <w:rsid w:val="00CB463D"/>
    <w:rsid w:val="00CB48B0"/>
    <w:rsid w:val="00CB4D94"/>
    <w:rsid w:val="00CB4EA1"/>
    <w:rsid w:val="00CB5067"/>
    <w:rsid w:val="00CB5F81"/>
    <w:rsid w:val="00CB741B"/>
    <w:rsid w:val="00CB77CE"/>
    <w:rsid w:val="00CB799B"/>
    <w:rsid w:val="00CC029E"/>
    <w:rsid w:val="00CC07F8"/>
    <w:rsid w:val="00CC10A7"/>
    <w:rsid w:val="00CC116F"/>
    <w:rsid w:val="00CC1489"/>
    <w:rsid w:val="00CC1652"/>
    <w:rsid w:val="00CC2605"/>
    <w:rsid w:val="00CC29A3"/>
    <w:rsid w:val="00CC2C34"/>
    <w:rsid w:val="00CC34AD"/>
    <w:rsid w:val="00CC397F"/>
    <w:rsid w:val="00CC3BB9"/>
    <w:rsid w:val="00CC3C08"/>
    <w:rsid w:val="00CC42EE"/>
    <w:rsid w:val="00CC4A2C"/>
    <w:rsid w:val="00CC4B76"/>
    <w:rsid w:val="00CC599E"/>
    <w:rsid w:val="00CC5A66"/>
    <w:rsid w:val="00CC5C1B"/>
    <w:rsid w:val="00CC68D5"/>
    <w:rsid w:val="00CC6FE4"/>
    <w:rsid w:val="00CC7095"/>
    <w:rsid w:val="00CC78B4"/>
    <w:rsid w:val="00CC7D0E"/>
    <w:rsid w:val="00CC7EA5"/>
    <w:rsid w:val="00CC7FA1"/>
    <w:rsid w:val="00CD02AD"/>
    <w:rsid w:val="00CD045B"/>
    <w:rsid w:val="00CD0560"/>
    <w:rsid w:val="00CD0B32"/>
    <w:rsid w:val="00CD169E"/>
    <w:rsid w:val="00CD195F"/>
    <w:rsid w:val="00CD1973"/>
    <w:rsid w:val="00CD1A0D"/>
    <w:rsid w:val="00CD1E1D"/>
    <w:rsid w:val="00CD2273"/>
    <w:rsid w:val="00CD233A"/>
    <w:rsid w:val="00CD2C50"/>
    <w:rsid w:val="00CD34E8"/>
    <w:rsid w:val="00CD4413"/>
    <w:rsid w:val="00CD4CED"/>
    <w:rsid w:val="00CD4E64"/>
    <w:rsid w:val="00CD50A5"/>
    <w:rsid w:val="00CD54AB"/>
    <w:rsid w:val="00CD5E60"/>
    <w:rsid w:val="00CD64ED"/>
    <w:rsid w:val="00CD6605"/>
    <w:rsid w:val="00CD74F8"/>
    <w:rsid w:val="00CE036D"/>
    <w:rsid w:val="00CE03F3"/>
    <w:rsid w:val="00CE0579"/>
    <w:rsid w:val="00CE06F8"/>
    <w:rsid w:val="00CE1610"/>
    <w:rsid w:val="00CE209B"/>
    <w:rsid w:val="00CE2BDE"/>
    <w:rsid w:val="00CE2DC8"/>
    <w:rsid w:val="00CE2DF5"/>
    <w:rsid w:val="00CE2EAB"/>
    <w:rsid w:val="00CE3848"/>
    <w:rsid w:val="00CE45BC"/>
    <w:rsid w:val="00CE5D87"/>
    <w:rsid w:val="00CE612B"/>
    <w:rsid w:val="00CE6C5D"/>
    <w:rsid w:val="00CE6F6F"/>
    <w:rsid w:val="00CE72D3"/>
    <w:rsid w:val="00CE73E8"/>
    <w:rsid w:val="00CE74F7"/>
    <w:rsid w:val="00CE77E6"/>
    <w:rsid w:val="00CE7E56"/>
    <w:rsid w:val="00CE7FAA"/>
    <w:rsid w:val="00CF03D6"/>
    <w:rsid w:val="00CF0F54"/>
    <w:rsid w:val="00CF13CA"/>
    <w:rsid w:val="00CF1460"/>
    <w:rsid w:val="00CF16AB"/>
    <w:rsid w:val="00CF1C4D"/>
    <w:rsid w:val="00CF20BF"/>
    <w:rsid w:val="00CF244D"/>
    <w:rsid w:val="00CF24B2"/>
    <w:rsid w:val="00CF2CAB"/>
    <w:rsid w:val="00CF2EDC"/>
    <w:rsid w:val="00CF2F32"/>
    <w:rsid w:val="00CF3414"/>
    <w:rsid w:val="00CF4657"/>
    <w:rsid w:val="00CF4F28"/>
    <w:rsid w:val="00CF5268"/>
    <w:rsid w:val="00CF58A0"/>
    <w:rsid w:val="00CF5E96"/>
    <w:rsid w:val="00CF5EDC"/>
    <w:rsid w:val="00CF5F07"/>
    <w:rsid w:val="00CF686A"/>
    <w:rsid w:val="00CF68D3"/>
    <w:rsid w:val="00CF6AA2"/>
    <w:rsid w:val="00CF6E17"/>
    <w:rsid w:val="00CF7E33"/>
    <w:rsid w:val="00D005E9"/>
    <w:rsid w:val="00D00A54"/>
    <w:rsid w:val="00D01FCC"/>
    <w:rsid w:val="00D036D0"/>
    <w:rsid w:val="00D0436D"/>
    <w:rsid w:val="00D04A44"/>
    <w:rsid w:val="00D04F54"/>
    <w:rsid w:val="00D05232"/>
    <w:rsid w:val="00D05EE2"/>
    <w:rsid w:val="00D06485"/>
    <w:rsid w:val="00D06610"/>
    <w:rsid w:val="00D067D1"/>
    <w:rsid w:val="00D07166"/>
    <w:rsid w:val="00D07B01"/>
    <w:rsid w:val="00D10378"/>
    <w:rsid w:val="00D108F4"/>
    <w:rsid w:val="00D10EBC"/>
    <w:rsid w:val="00D1110A"/>
    <w:rsid w:val="00D1164F"/>
    <w:rsid w:val="00D12086"/>
    <w:rsid w:val="00D12BFB"/>
    <w:rsid w:val="00D12CB9"/>
    <w:rsid w:val="00D13D0E"/>
    <w:rsid w:val="00D13FC1"/>
    <w:rsid w:val="00D143DA"/>
    <w:rsid w:val="00D1494F"/>
    <w:rsid w:val="00D14CEE"/>
    <w:rsid w:val="00D14D69"/>
    <w:rsid w:val="00D1561D"/>
    <w:rsid w:val="00D157D1"/>
    <w:rsid w:val="00D15D7A"/>
    <w:rsid w:val="00D16A3A"/>
    <w:rsid w:val="00D17011"/>
    <w:rsid w:val="00D1706F"/>
    <w:rsid w:val="00D17295"/>
    <w:rsid w:val="00D1743E"/>
    <w:rsid w:val="00D20119"/>
    <w:rsid w:val="00D20D74"/>
    <w:rsid w:val="00D214EC"/>
    <w:rsid w:val="00D2166C"/>
    <w:rsid w:val="00D21DA5"/>
    <w:rsid w:val="00D21EBB"/>
    <w:rsid w:val="00D22BB8"/>
    <w:rsid w:val="00D22D20"/>
    <w:rsid w:val="00D23BCD"/>
    <w:rsid w:val="00D244D9"/>
    <w:rsid w:val="00D245EC"/>
    <w:rsid w:val="00D24CAC"/>
    <w:rsid w:val="00D25130"/>
    <w:rsid w:val="00D25201"/>
    <w:rsid w:val="00D25245"/>
    <w:rsid w:val="00D2532E"/>
    <w:rsid w:val="00D253FE"/>
    <w:rsid w:val="00D258EE"/>
    <w:rsid w:val="00D2618E"/>
    <w:rsid w:val="00D264C8"/>
    <w:rsid w:val="00D26642"/>
    <w:rsid w:val="00D26999"/>
    <w:rsid w:val="00D269AD"/>
    <w:rsid w:val="00D26B3D"/>
    <w:rsid w:val="00D27321"/>
    <w:rsid w:val="00D27600"/>
    <w:rsid w:val="00D27E2A"/>
    <w:rsid w:val="00D30242"/>
    <w:rsid w:val="00D3047F"/>
    <w:rsid w:val="00D30538"/>
    <w:rsid w:val="00D307A1"/>
    <w:rsid w:val="00D313F7"/>
    <w:rsid w:val="00D314E4"/>
    <w:rsid w:val="00D3223A"/>
    <w:rsid w:val="00D3277A"/>
    <w:rsid w:val="00D3281F"/>
    <w:rsid w:val="00D32B73"/>
    <w:rsid w:val="00D3325A"/>
    <w:rsid w:val="00D33DA2"/>
    <w:rsid w:val="00D345BB"/>
    <w:rsid w:val="00D3465F"/>
    <w:rsid w:val="00D3535A"/>
    <w:rsid w:val="00D35943"/>
    <w:rsid w:val="00D365F8"/>
    <w:rsid w:val="00D366E8"/>
    <w:rsid w:val="00D36A0B"/>
    <w:rsid w:val="00D400BD"/>
    <w:rsid w:val="00D4139D"/>
    <w:rsid w:val="00D41465"/>
    <w:rsid w:val="00D418FB"/>
    <w:rsid w:val="00D419DF"/>
    <w:rsid w:val="00D41CB5"/>
    <w:rsid w:val="00D422D1"/>
    <w:rsid w:val="00D423DE"/>
    <w:rsid w:val="00D4396D"/>
    <w:rsid w:val="00D439D5"/>
    <w:rsid w:val="00D44C6B"/>
    <w:rsid w:val="00D4524B"/>
    <w:rsid w:val="00D45832"/>
    <w:rsid w:val="00D46EA6"/>
    <w:rsid w:val="00D47483"/>
    <w:rsid w:val="00D4775E"/>
    <w:rsid w:val="00D47D62"/>
    <w:rsid w:val="00D50443"/>
    <w:rsid w:val="00D50B15"/>
    <w:rsid w:val="00D50D1A"/>
    <w:rsid w:val="00D50FBD"/>
    <w:rsid w:val="00D51838"/>
    <w:rsid w:val="00D5272E"/>
    <w:rsid w:val="00D5373B"/>
    <w:rsid w:val="00D539A3"/>
    <w:rsid w:val="00D540C0"/>
    <w:rsid w:val="00D54622"/>
    <w:rsid w:val="00D54871"/>
    <w:rsid w:val="00D54A89"/>
    <w:rsid w:val="00D54F87"/>
    <w:rsid w:val="00D5613F"/>
    <w:rsid w:val="00D5634C"/>
    <w:rsid w:val="00D56399"/>
    <w:rsid w:val="00D56515"/>
    <w:rsid w:val="00D5655D"/>
    <w:rsid w:val="00D56B6F"/>
    <w:rsid w:val="00D56F07"/>
    <w:rsid w:val="00D571DC"/>
    <w:rsid w:val="00D5724E"/>
    <w:rsid w:val="00D57469"/>
    <w:rsid w:val="00D57490"/>
    <w:rsid w:val="00D57BD6"/>
    <w:rsid w:val="00D57C12"/>
    <w:rsid w:val="00D60046"/>
    <w:rsid w:val="00D6087C"/>
    <w:rsid w:val="00D609F6"/>
    <w:rsid w:val="00D60DD8"/>
    <w:rsid w:val="00D60F4A"/>
    <w:rsid w:val="00D619C0"/>
    <w:rsid w:val="00D62617"/>
    <w:rsid w:val="00D62692"/>
    <w:rsid w:val="00D6310E"/>
    <w:rsid w:val="00D63930"/>
    <w:rsid w:val="00D63EDC"/>
    <w:rsid w:val="00D64078"/>
    <w:rsid w:val="00D6449B"/>
    <w:rsid w:val="00D645EC"/>
    <w:rsid w:val="00D64FF6"/>
    <w:rsid w:val="00D65574"/>
    <w:rsid w:val="00D66B79"/>
    <w:rsid w:val="00D66F1B"/>
    <w:rsid w:val="00D676FA"/>
    <w:rsid w:val="00D67B45"/>
    <w:rsid w:val="00D67F7D"/>
    <w:rsid w:val="00D67FC6"/>
    <w:rsid w:val="00D70014"/>
    <w:rsid w:val="00D702D4"/>
    <w:rsid w:val="00D70311"/>
    <w:rsid w:val="00D712E2"/>
    <w:rsid w:val="00D71DF9"/>
    <w:rsid w:val="00D728CD"/>
    <w:rsid w:val="00D728F6"/>
    <w:rsid w:val="00D736CC"/>
    <w:rsid w:val="00D742DA"/>
    <w:rsid w:val="00D744A5"/>
    <w:rsid w:val="00D751CA"/>
    <w:rsid w:val="00D756B8"/>
    <w:rsid w:val="00D758AA"/>
    <w:rsid w:val="00D75BE5"/>
    <w:rsid w:val="00D75CBE"/>
    <w:rsid w:val="00D764B8"/>
    <w:rsid w:val="00D76502"/>
    <w:rsid w:val="00D76EFE"/>
    <w:rsid w:val="00D770D9"/>
    <w:rsid w:val="00D77111"/>
    <w:rsid w:val="00D77450"/>
    <w:rsid w:val="00D7745A"/>
    <w:rsid w:val="00D77A93"/>
    <w:rsid w:val="00D77DD9"/>
    <w:rsid w:val="00D77E34"/>
    <w:rsid w:val="00D802CA"/>
    <w:rsid w:val="00D811BD"/>
    <w:rsid w:val="00D811FF"/>
    <w:rsid w:val="00D81AD4"/>
    <w:rsid w:val="00D81B02"/>
    <w:rsid w:val="00D81B62"/>
    <w:rsid w:val="00D82EBF"/>
    <w:rsid w:val="00D83167"/>
    <w:rsid w:val="00D831E9"/>
    <w:rsid w:val="00D83417"/>
    <w:rsid w:val="00D83CC7"/>
    <w:rsid w:val="00D84261"/>
    <w:rsid w:val="00D84669"/>
    <w:rsid w:val="00D846EF"/>
    <w:rsid w:val="00D84A89"/>
    <w:rsid w:val="00D8588E"/>
    <w:rsid w:val="00D86771"/>
    <w:rsid w:val="00D871A3"/>
    <w:rsid w:val="00D87335"/>
    <w:rsid w:val="00D873DD"/>
    <w:rsid w:val="00D874A7"/>
    <w:rsid w:val="00D8785E"/>
    <w:rsid w:val="00D87C51"/>
    <w:rsid w:val="00D90DD0"/>
    <w:rsid w:val="00D91291"/>
    <w:rsid w:val="00D91648"/>
    <w:rsid w:val="00D91796"/>
    <w:rsid w:val="00D92FC3"/>
    <w:rsid w:val="00D93529"/>
    <w:rsid w:val="00D9427C"/>
    <w:rsid w:val="00D94335"/>
    <w:rsid w:val="00D95346"/>
    <w:rsid w:val="00D95419"/>
    <w:rsid w:val="00D9605F"/>
    <w:rsid w:val="00D96484"/>
    <w:rsid w:val="00D965E0"/>
    <w:rsid w:val="00D9727D"/>
    <w:rsid w:val="00D977B9"/>
    <w:rsid w:val="00D97DC0"/>
    <w:rsid w:val="00DA0F58"/>
    <w:rsid w:val="00DA0FF8"/>
    <w:rsid w:val="00DA1BB5"/>
    <w:rsid w:val="00DA21EA"/>
    <w:rsid w:val="00DA2342"/>
    <w:rsid w:val="00DA40AA"/>
    <w:rsid w:val="00DA539F"/>
    <w:rsid w:val="00DA54E7"/>
    <w:rsid w:val="00DA599A"/>
    <w:rsid w:val="00DA5C6D"/>
    <w:rsid w:val="00DA683F"/>
    <w:rsid w:val="00DA68BA"/>
    <w:rsid w:val="00DA6DC0"/>
    <w:rsid w:val="00DA7061"/>
    <w:rsid w:val="00DA70CF"/>
    <w:rsid w:val="00DA7709"/>
    <w:rsid w:val="00DA7785"/>
    <w:rsid w:val="00DA783F"/>
    <w:rsid w:val="00DA7B82"/>
    <w:rsid w:val="00DA7F9A"/>
    <w:rsid w:val="00DB0586"/>
    <w:rsid w:val="00DB0971"/>
    <w:rsid w:val="00DB099F"/>
    <w:rsid w:val="00DB1345"/>
    <w:rsid w:val="00DB24C7"/>
    <w:rsid w:val="00DB3B96"/>
    <w:rsid w:val="00DB4A93"/>
    <w:rsid w:val="00DB4F59"/>
    <w:rsid w:val="00DB5124"/>
    <w:rsid w:val="00DB51D7"/>
    <w:rsid w:val="00DB5F4B"/>
    <w:rsid w:val="00DB7719"/>
    <w:rsid w:val="00DB7D84"/>
    <w:rsid w:val="00DC0F4B"/>
    <w:rsid w:val="00DC1453"/>
    <w:rsid w:val="00DC1480"/>
    <w:rsid w:val="00DC14ED"/>
    <w:rsid w:val="00DC1981"/>
    <w:rsid w:val="00DC1B11"/>
    <w:rsid w:val="00DC1C09"/>
    <w:rsid w:val="00DC2189"/>
    <w:rsid w:val="00DC239E"/>
    <w:rsid w:val="00DC23B3"/>
    <w:rsid w:val="00DC2515"/>
    <w:rsid w:val="00DC2558"/>
    <w:rsid w:val="00DC2C3D"/>
    <w:rsid w:val="00DC30C1"/>
    <w:rsid w:val="00DC3110"/>
    <w:rsid w:val="00DC348B"/>
    <w:rsid w:val="00DC3E33"/>
    <w:rsid w:val="00DC4F6F"/>
    <w:rsid w:val="00DC5A43"/>
    <w:rsid w:val="00DC5EEF"/>
    <w:rsid w:val="00DC66C6"/>
    <w:rsid w:val="00DC676B"/>
    <w:rsid w:val="00DC7081"/>
    <w:rsid w:val="00DD01BC"/>
    <w:rsid w:val="00DD09C4"/>
    <w:rsid w:val="00DD0BA6"/>
    <w:rsid w:val="00DD0C1F"/>
    <w:rsid w:val="00DD0D22"/>
    <w:rsid w:val="00DD118A"/>
    <w:rsid w:val="00DD1225"/>
    <w:rsid w:val="00DD12AA"/>
    <w:rsid w:val="00DD16A2"/>
    <w:rsid w:val="00DD16E0"/>
    <w:rsid w:val="00DD176A"/>
    <w:rsid w:val="00DD1F9F"/>
    <w:rsid w:val="00DD240E"/>
    <w:rsid w:val="00DD2E2B"/>
    <w:rsid w:val="00DD2E31"/>
    <w:rsid w:val="00DD3019"/>
    <w:rsid w:val="00DD33F4"/>
    <w:rsid w:val="00DD3769"/>
    <w:rsid w:val="00DD3EDA"/>
    <w:rsid w:val="00DD4295"/>
    <w:rsid w:val="00DD4490"/>
    <w:rsid w:val="00DD4AC5"/>
    <w:rsid w:val="00DD4E22"/>
    <w:rsid w:val="00DD52FC"/>
    <w:rsid w:val="00DD56BE"/>
    <w:rsid w:val="00DD578D"/>
    <w:rsid w:val="00DD5EF9"/>
    <w:rsid w:val="00DD61BD"/>
    <w:rsid w:val="00DD6686"/>
    <w:rsid w:val="00DD723F"/>
    <w:rsid w:val="00DD796A"/>
    <w:rsid w:val="00DD7E2D"/>
    <w:rsid w:val="00DE00BC"/>
    <w:rsid w:val="00DE01FB"/>
    <w:rsid w:val="00DE0BA3"/>
    <w:rsid w:val="00DE0E7E"/>
    <w:rsid w:val="00DE1128"/>
    <w:rsid w:val="00DE1845"/>
    <w:rsid w:val="00DE1E60"/>
    <w:rsid w:val="00DE237C"/>
    <w:rsid w:val="00DE2EDF"/>
    <w:rsid w:val="00DE39E9"/>
    <w:rsid w:val="00DE3B10"/>
    <w:rsid w:val="00DE487C"/>
    <w:rsid w:val="00DE4A79"/>
    <w:rsid w:val="00DE4A9E"/>
    <w:rsid w:val="00DE4AE8"/>
    <w:rsid w:val="00DE51D7"/>
    <w:rsid w:val="00DE534C"/>
    <w:rsid w:val="00DE56D8"/>
    <w:rsid w:val="00DE5D0F"/>
    <w:rsid w:val="00DE5DAB"/>
    <w:rsid w:val="00DE66AF"/>
    <w:rsid w:val="00DE6F56"/>
    <w:rsid w:val="00DE7459"/>
    <w:rsid w:val="00DF2394"/>
    <w:rsid w:val="00DF2AFA"/>
    <w:rsid w:val="00DF2B53"/>
    <w:rsid w:val="00DF3145"/>
    <w:rsid w:val="00DF360C"/>
    <w:rsid w:val="00DF3A8E"/>
    <w:rsid w:val="00DF3EA7"/>
    <w:rsid w:val="00DF4071"/>
    <w:rsid w:val="00DF5062"/>
    <w:rsid w:val="00DF5401"/>
    <w:rsid w:val="00DF5889"/>
    <w:rsid w:val="00DF6623"/>
    <w:rsid w:val="00DF69B0"/>
    <w:rsid w:val="00DF6C0A"/>
    <w:rsid w:val="00DF6D10"/>
    <w:rsid w:val="00DF7294"/>
    <w:rsid w:val="00DF778C"/>
    <w:rsid w:val="00DF7857"/>
    <w:rsid w:val="00E006F7"/>
    <w:rsid w:val="00E00B1A"/>
    <w:rsid w:val="00E00EF1"/>
    <w:rsid w:val="00E0110B"/>
    <w:rsid w:val="00E01BB0"/>
    <w:rsid w:val="00E01C49"/>
    <w:rsid w:val="00E01F3C"/>
    <w:rsid w:val="00E02917"/>
    <w:rsid w:val="00E033D4"/>
    <w:rsid w:val="00E036B3"/>
    <w:rsid w:val="00E03BB7"/>
    <w:rsid w:val="00E03C4A"/>
    <w:rsid w:val="00E046A0"/>
    <w:rsid w:val="00E046F2"/>
    <w:rsid w:val="00E05BBF"/>
    <w:rsid w:val="00E063B0"/>
    <w:rsid w:val="00E06902"/>
    <w:rsid w:val="00E06A05"/>
    <w:rsid w:val="00E0765A"/>
    <w:rsid w:val="00E0788B"/>
    <w:rsid w:val="00E07BFD"/>
    <w:rsid w:val="00E11563"/>
    <w:rsid w:val="00E11D6C"/>
    <w:rsid w:val="00E12872"/>
    <w:rsid w:val="00E12951"/>
    <w:rsid w:val="00E12B67"/>
    <w:rsid w:val="00E12C90"/>
    <w:rsid w:val="00E12DAE"/>
    <w:rsid w:val="00E13770"/>
    <w:rsid w:val="00E139DA"/>
    <w:rsid w:val="00E14086"/>
    <w:rsid w:val="00E14970"/>
    <w:rsid w:val="00E153C9"/>
    <w:rsid w:val="00E15FB0"/>
    <w:rsid w:val="00E161F8"/>
    <w:rsid w:val="00E173A0"/>
    <w:rsid w:val="00E174E9"/>
    <w:rsid w:val="00E179F9"/>
    <w:rsid w:val="00E201B4"/>
    <w:rsid w:val="00E206DA"/>
    <w:rsid w:val="00E20834"/>
    <w:rsid w:val="00E21742"/>
    <w:rsid w:val="00E2206C"/>
    <w:rsid w:val="00E22FB8"/>
    <w:rsid w:val="00E2305D"/>
    <w:rsid w:val="00E230BC"/>
    <w:rsid w:val="00E243A0"/>
    <w:rsid w:val="00E248E4"/>
    <w:rsid w:val="00E24D93"/>
    <w:rsid w:val="00E24FA0"/>
    <w:rsid w:val="00E26039"/>
    <w:rsid w:val="00E268C3"/>
    <w:rsid w:val="00E27B28"/>
    <w:rsid w:val="00E27B84"/>
    <w:rsid w:val="00E3036F"/>
    <w:rsid w:val="00E303C1"/>
    <w:rsid w:val="00E30800"/>
    <w:rsid w:val="00E30A82"/>
    <w:rsid w:val="00E30DF8"/>
    <w:rsid w:val="00E30E46"/>
    <w:rsid w:val="00E313A3"/>
    <w:rsid w:val="00E3151A"/>
    <w:rsid w:val="00E3188E"/>
    <w:rsid w:val="00E324B1"/>
    <w:rsid w:val="00E32A17"/>
    <w:rsid w:val="00E3345C"/>
    <w:rsid w:val="00E33F99"/>
    <w:rsid w:val="00E33F9B"/>
    <w:rsid w:val="00E35D77"/>
    <w:rsid w:val="00E35ED7"/>
    <w:rsid w:val="00E3601E"/>
    <w:rsid w:val="00E36AB7"/>
    <w:rsid w:val="00E36D34"/>
    <w:rsid w:val="00E37641"/>
    <w:rsid w:val="00E37D09"/>
    <w:rsid w:val="00E4021A"/>
    <w:rsid w:val="00E41B7F"/>
    <w:rsid w:val="00E41BDA"/>
    <w:rsid w:val="00E428BC"/>
    <w:rsid w:val="00E42B36"/>
    <w:rsid w:val="00E42FCE"/>
    <w:rsid w:val="00E44345"/>
    <w:rsid w:val="00E45307"/>
    <w:rsid w:val="00E4586E"/>
    <w:rsid w:val="00E460C7"/>
    <w:rsid w:val="00E4624A"/>
    <w:rsid w:val="00E46657"/>
    <w:rsid w:val="00E46878"/>
    <w:rsid w:val="00E46DFF"/>
    <w:rsid w:val="00E475B4"/>
    <w:rsid w:val="00E47DDD"/>
    <w:rsid w:val="00E50592"/>
    <w:rsid w:val="00E5093D"/>
    <w:rsid w:val="00E50E0C"/>
    <w:rsid w:val="00E50F64"/>
    <w:rsid w:val="00E51A77"/>
    <w:rsid w:val="00E52003"/>
    <w:rsid w:val="00E5298C"/>
    <w:rsid w:val="00E52AFC"/>
    <w:rsid w:val="00E534F4"/>
    <w:rsid w:val="00E53583"/>
    <w:rsid w:val="00E53726"/>
    <w:rsid w:val="00E5400A"/>
    <w:rsid w:val="00E54237"/>
    <w:rsid w:val="00E548DB"/>
    <w:rsid w:val="00E54ACC"/>
    <w:rsid w:val="00E55E4A"/>
    <w:rsid w:val="00E56799"/>
    <w:rsid w:val="00E5687B"/>
    <w:rsid w:val="00E575E2"/>
    <w:rsid w:val="00E57765"/>
    <w:rsid w:val="00E57E22"/>
    <w:rsid w:val="00E604C7"/>
    <w:rsid w:val="00E606A1"/>
    <w:rsid w:val="00E610D9"/>
    <w:rsid w:val="00E61659"/>
    <w:rsid w:val="00E61B6E"/>
    <w:rsid w:val="00E61BEC"/>
    <w:rsid w:val="00E620CA"/>
    <w:rsid w:val="00E621FC"/>
    <w:rsid w:val="00E625A8"/>
    <w:rsid w:val="00E62796"/>
    <w:rsid w:val="00E62D5C"/>
    <w:rsid w:val="00E6308D"/>
    <w:rsid w:val="00E6309A"/>
    <w:rsid w:val="00E632F3"/>
    <w:rsid w:val="00E643C7"/>
    <w:rsid w:val="00E645C8"/>
    <w:rsid w:val="00E64770"/>
    <w:rsid w:val="00E64D2E"/>
    <w:rsid w:val="00E6519B"/>
    <w:rsid w:val="00E65411"/>
    <w:rsid w:val="00E658E9"/>
    <w:rsid w:val="00E659AD"/>
    <w:rsid w:val="00E65AF1"/>
    <w:rsid w:val="00E66118"/>
    <w:rsid w:val="00E71C46"/>
    <w:rsid w:val="00E71FBF"/>
    <w:rsid w:val="00E72500"/>
    <w:rsid w:val="00E728CB"/>
    <w:rsid w:val="00E72DD0"/>
    <w:rsid w:val="00E7391B"/>
    <w:rsid w:val="00E73A14"/>
    <w:rsid w:val="00E73BB4"/>
    <w:rsid w:val="00E73E1C"/>
    <w:rsid w:val="00E73F4E"/>
    <w:rsid w:val="00E74038"/>
    <w:rsid w:val="00E74354"/>
    <w:rsid w:val="00E75D26"/>
    <w:rsid w:val="00E76BC7"/>
    <w:rsid w:val="00E76EA1"/>
    <w:rsid w:val="00E77326"/>
    <w:rsid w:val="00E774D6"/>
    <w:rsid w:val="00E77EBA"/>
    <w:rsid w:val="00E80072"/>
    <w:rsid w:val="00E80384"/>
    <w:rsid w:val="00E81218"/>
    <w:rsid w:val="00E823D5"/>
    <w:rsid w:val="00E82681"/>
    <w:rsid w:val="00E82A66"/>
    <w:rsid w:val="00E83852"/>
    <w:rsid w:val="00E84641"/>
    <w:rsid w:val="00E8469A"/>
    <w:rsid w:val="00E858C4"/>
    <w:rsid w:val="00E85D36"/>
    <w:rsid w:val="00E865B4"/>
    <w:rsid w:val="00E8691B"/>
    <w:rsid w:val="00E86DC3"/>
    <w:rsid w:val="00E870C5"/>
    <w:rsid w:val="00E870D0"/>
    <w:rsid w:val="00E87579"/>
    <w:rsid w:val="00E875BB"/>
    <w:rsid w:val="00E8767E"/>
    <w:rsid w:val="00E87AED"/>
    <w:rsid w:val="00E9000A"/>
    <w:rsid w:val="00E90298"/>
    <w:rsid w:val="00E90336"/>
    <w:rsid w:val="00E91E03"/>
    <w:rsid w:val="00E91F5A"/>
    <w:rsid w:val="00E921E3"/>
    <w:rsid w:val="00E924A0"/>
    <w:rsid w:val="00E936C7"/>
    <w:rsid w:val="00E9406C"/>
    <w:rsid w:val="00E95642"/>
    <w:rsid w:val="00E961D8"/>
    <w:rsid w:val="00E9698F"/>
    <w:rsid w:val="00E97A4B"/>
    <w:rsid w:val="00E97E6C"/>
    <w:rsid w:val="00EA060B"/>
    <w:rsid w:val="00EA0BA9"/>
    <w:rsid w:val="00EA0C29"/>
    <w:rsid w:val="00EA0C5C"/>
    <w:rsid w:val="00EA1262"/>
    <w:rsid w:val="00EA18DC"/>
    <w:rsid w:val="00EA2ABF"/>
    <w:rsid w:val="00EA2AC3"/>
    <w:rsid w:val="00EA363A"/>
    <w:rsid w:val="00EA37AF"/>
    <w:rsid w:val="00EA3847"/>
    <w:rsid w:val="00EA398C"/>
    <w:rsid w:val="00EA3A74"/>
    <w:rsid w:val="00EA3D7B"/>
    <w:rsid w:val="00EA496C"/>
    <w:rsid w:val="00EA602E"/>
    <w:rsid w:val="00EA63FF"/>
    <w:rsid w:val="00EA6500"/>
    <w:rsid w:val="00EA6686"/>
    <w:rsid w:val="00EA71E4"/>
    <w:rsid w:val="00EA730D"/>
    <w:rsid w:val="00EA7446"/>
    <w:rsid w:val="00EA7A47"/>
    <w:rsid w:val="00EB0B0F"/>
    <w:rsid w:val="00EB0EF4"/>
    <w:rsid w:val="00EB140D"/>
    <w:rsid w:val="00EB1962"/>
    <w:rsid w:val="00EB1D28"/>
    <w:rsid w:val="00EB2328"/>
    <w:rsid w:val="00EB27C5"/>
    <w:rsid w:val="00EB3097"/>
    <w:rsid w:val="00EB3156"/>
    <w:rsid w:val="00EB3AAC"/>
    <w:rsid w:val="00EB3BCB"/>
    <w:rsid w:val="00EB3CF2"/>
    <w:rsid w:val="00EB4001"/>
    <w:rsid w:val="00EB498D"/>
    <w:rsid w:val="00EB4FEF"/>
    <w:rsid w:val="00EB58F6"/>
    <w:rsid w:val="00EB59C2"/>
    <w:rsid w:val="00EB5C47"/>
    <w:rsid w:val="00EB5C5F"/>
    <w:rsid w:val="00EB6529"/>
    <w:rsid w:val="00EB6FE2"/>
    <w:rsid w:val="00EB707B"/>
    <w:rsid w:val="00EB7356"/>
    <w:rsid w:val="00EB7483"/>
    <w:rsid w:val="00EB7773"/>
    <w:rsid w:val="00EC0199"/>
    <w:rsid w:val="00EC1851"/>
    <w:rsid w:val="00EC1D5A"/>
    <w:rsid w:val="00EC3AB6"/>
    <w:rsid w:val="00EC3BC5"/>
    <w:rsid w:val="00EC3DDF"/>
    <w:rsid w:val="00EC4B53"/>
    <w:rsid w:val="00EC55DE"/>
    <w:rsid w:val="00EC5680"/>
    <w:rsid w:val="00EC5D95"/>
    <w:rsid w:val="00EC66BC"/>
    <w:rsid w:val="00EC671A"/>
    <w:rsid w:val="00EC736E"/>
    <w:rsid w:val="00EC74EF"/>
    <w:rsid w:val="00EC7890"/>
    <w:rsid w:val="00EC78B8"/>
    <w:rsid w:val="00EC7D5F"/>
    <w:rsid w:val="00ED02AE"/>
    <w:rsid w:val="00ED0C27"/>
    <w:rsid w:val="00ED1109"/>
    <w:rsid w:val="00ED14D2"/>
    <w:rsid w:val="00ED16F7"/>
    <w:rsid w:val="00ED1D82"/>
    <w:rsid w:val="00ED245F"/>
    <w:rsid w:val="00ED2A00"/>
    <w:rsid w:val="00ED2AAD"/>
    <w:rsid w:val="00ED2BF6"/>
    <w:rsid w:val="00ED353E"/>
    <w:rsid w:val="00ED48C3"/>
    <w:rsid w:val="00ED4CD2"/>
    <w:rsid w:val="00ED4F32"/>
    <w:rsid w:val="00ED5524"/>
    <w:rsid w:val="00ED5FF3"/>
    <w:rsid w:val="00ED6A23"/>
    <w:rsid w:val="00ED6C00"/>
    <w:rsid w:val="00ED6C64"/>
    <w:rsid w:val="00ED6D7C"/>
    <w:rsid w:val="00ED74C5"/>
    <w:rsid w:val="00ED7873"/>
    <w:rsid w:val="00ED7E00"/>
    <w:rsid w:val="00EE01C6"/>
    <w:rsid w:val="00EE0B68"/>
    <w:rsid w:val="00EE1354"/>
    <w:rsid w:val="00EE17DA"/>
    <w:rsid w:val="00EE17F0"/>
    <w:rsid w:val="00EE1BC5"/>
    <w:rsid w:val="00EE336E"/>
    <w:rsid w:val="00EE48BD"/>
    <w:rsid w:val="00EE4CAF"/>
    <w:rsid w:val="00EE4F8B"/>
    <w:rsid w:val="00EE5234"/>
    <w:rsid w:val="00EE5342"/>
    <w:rsid w:val="00EE5BFC"/>
    <w:rsid w:val="00EE5FB9"/>
    <w:rsid w:val="00EE6027"/>
    <w:rsid w:val="00EE6E63"/>
    <w:rsid w:val="00EE7370"/>
    <w:rsid w:val="00EE7EE0"/>
    <w:rsid w:val="00EF221A"/>
    <w:rsid w:val="00EF23E0"/>
    <w:rsid w:val="00EF2C27"/>
    <w:rsid w:val="00EF3316"/>
    <w:rsid w:val="00EF4267"/>
    <w:rsid w:val="00EF4D1A"/>
    <w:rsid w:val="00EF5B35"/>
    <w:rsid w:val="00EF5B46"/>
    <w:rsid w:val="00EF6083"/>
    <w:rsid w:val="00EF681A"/>
    <w:rsid w:val="00EF6BAA"/>
    <w:rsid w:val="00EF7AAC"/>
    <w:rsid w:val="00EF7C35"/>
    <w:rsid w:val="00EF7C4A"/>
    <w:rsid w:val="00F001BA"/>
    <w:rsid w:val="00F00968"/>
    <w:rsid w:val="00F00A3A"/>
    <w:rsid w:val="00F013CC"/>
    <w:rsid w:val="00F02BDA"/>
    <w:rsid w:val="00F02E52"/>
    <w:rsid w:val="00F03B21"/>
    <w:rsid w:val="00F041D3"/>
    <w:rsid w:val="00F0425F"/>
    <w:rsid w:val="00F04C99"/>
    <w:rsid w:val="00F056E4"/>
    <w:rsid w:val="00F05B5F"/>
    <w:rsid w:val="00F067D7"/>
    <w:rsid w:val="00F06809"/>
    <w:rsid w:val="00F07502"/>
    <w:rsid w:val="00F07842"/>
    <w:rsid w:val="00F07EEB"/>
    <w:rsid w:val="00F101E8"/>
    <w:rsid w:val="00F1028F"/>
    <w:rsid w:val="00F1087E"/>
    <w:rsid w:val="00F11AF0"/>
    <w:rsid w:val="00F12161"/>
    <w:rsid w:val="00F12D80"/>
    <w:rsid w:val="00F13A3D"/>
    <w:rsid w:val="00F13B2F"/>
    <w:rsid w:val="00F14189"/>
    <w:rsid w:val="00F143F0"/>
    <w:rsid w:val="00F14C29"/>
    <w:rsid w:val="00F14EDA"/>
    <w:rsid w:val="00F152C3"/>
    <w:rsid w:val="00F15688"/>
    <w:rsid w:val="00F15A6A"/>
    <w:rsid w:val="00F168C8"/>
    <w:rsid w:val="00F169F3"/>
    <w:rsid w:val="00F16B3E"/>
    <w:rsid w:val="00F16C98"/>
    <w:rsid w:val="00F1773C"/>
    <w:rsid w:val="00F17BD3"/>
    <w:rsid w:val="00F20301"/>
    <w:rsid w:val="00F20AE2"/>
    <w:rsid w:val="00F2130B"/>
    <w:rsid w:val="00F21AAB"/>
    <w:rsid w:val="00F21E90"/>
    <w:rsid w:val="00F22515"/>
    <w:rsid w:val="00F22EB9"/>
    <w:rsid w:val="00F23728"/>
    <w:rsid w:val="00F23F5B"/>
    <w:rsid w:val="00F247DC"/>
    <w:rsid w:val="00F24E75"/>
    <w:rsid w:val="00F250B9"/>
    <w:rsid w:val="00F25B0D"/>
    <w:rsid w:val="00F25BE3"/>
    <w:rsid w:val="00F25FA4"/>
    <w:rsid w:val="00F260A5"/>
    <w:rsid w:val="00F26167"/>
    <w:rsid w:val="00F2642A"/>
    <w:rsid w:val="00F2685F"/>
    <w:rsid w:val="00F268B6"/>
    <w:rsid w:val="00F26E50"/>
    <w:rsid w:val="00F27080"/>
    <w:rsid w:val="00F2770D"/>
    <w:rsid w:val="00F27AC9"/>
    <w:rsid w:val="00F27D69"/>
    <w:rsid w:val="00F31902"/>
    <w:rsid w:val="00F31F0C"/>
    <w:rsid w:val="00F32786"/>
    <w:rsid w:val="00F329F0"/>
    <w:rsid w:val="00F32ECA"/>
    <w:rsid w:val="00F33476"/>
    <w:rsid w:val="00F33852"/>
    <w:rsid w:val="00F34740"/>
    <w:rsid w:val="00F34E09"/>
    <w:rsid w:val="00F354F9"/>
    <w:rsid w:val="00F35D10"/>
    <w:rsid w:val="00F3603C"/>
    <w:rsid w:val="00F36152"/>
    <w:rsid w:val="00F36B10"/>
    <w:rsid w:val="00F408DB"/>
    <w:rsid w:val="00F40E8E"/>
    <w:rsid w:val="00F410E0"/>
    <w:rsid w:val="00F4142A"/>
    <w:rsid w:val="00F418AE"/>
    <w:rsid w:val="00F41FCA"/>
    <w:rsid w:val="00F4213D"/>
    <w:rsid w:val="00F4293E"/>
    <w:rsid w:val="00F42C2A"/>
    <w:rsid w:val="00F42E69"/>
    <w:rsid w:val="00F42F4D"/>
    <w:rsid w:val="00F439C1"/>
    <w:rsid w:val="00F439E6"/>
    <w:rsid w:val="00F43A90"/>
    <w:rsid w:val="00F43E26"/>
    <w:rsid w:val="00F447FA"/>
    <w:rsid w:val="00F44898"/>
    <w:rsid w:val="00F451B5"/>
    <w:rsid w:val="00F45590"/>
    <w:rsid w:val="00F459B2"/>
    <w:rsid w:val="00F46701"/>
    <w:rsid w:val="00F46909"/>
    <w:rsid w:val="00F46C9F"/>
    <w:rsid w:val="00F46D4D"/>
    <w:rsid w:val="00F47382"/>
    <w:rsid w:val="00F47570"/>
    <w:rsid w:val="00F475C9"/>
    <w:rsid w:val="00F47C90"/>
    <w:rsid w:val="00F50414"/>
    <w:rsid w:val="00F506AC"/>
    <w:rsid w:val="00F50A91"/>
    <w:rsid w:val="00F50CC2"/>
    <w:rsid w:val="00F50EA8"/>
    <w:rsid w:val="00F51099"/>
    <w:rsid w:val="00F51197"/>
    <w:rsid w:val="00F5136E"/>
    <w:rsid w:val="00F519C7"/>
    <w:rsid w:val="00F52141"/>
    <w:rsid w:val="00F521B3"/>
    <w:rsid w:val="00F52DE1"/>
    <w:rsid w:val="00F52E04"/>
    <w:rsid w:val="00F53124"/>
    <w:rsid w:val="00F53394"/>
    <w:rsid w:val="00F546EA"/>
    <w:rsid w:val="00F548C5"/>
    <w:rsid w:val="00F55E11"/>
    <w:rsid w:val="00F56736"/>
    <w:rsid w:val="00F56750"/>
    <w:rsid w:val="00F5679C"/>
    <w:rsid w:val="00F56966"/>
    <w:rsid w:val="00F569C3"/>
    <w:rsid w:val="00F60337"/>
    <w:rsid w:val="00F609C4"/>
    <w:rsid w:val="00F61711"/>
    <w:rsid w:val="00F61EF4"/>
    <w:rsid w:val="00F6218B"/>
    <w:rsid w:val="00F622B8"/>
    <w:rsid w:val="00F63281"/>
    <w:rsid w:val="00F633AB"/>
    <w:rsid w:val="00F63EF4"/>
    <w:rsid w:val="00F63F62"/>
    <w:rsid w:val="00F64115"/>
    <w:rsid w:val="00F64177"/>
    <w:rsid w:val="00F641AD"/>
    <w:rsid w:val="00F64DB1"/>
    <w:rsid w:val="00F6511F"/>
    <w:rsid w:val="00F6513C"/>
    <w:rsid w:val="00F655F2"/>
    <w:rsid w:val="00F656B0"/>
    <w:rsid w:val="00F65A57"/>
    <w:rsid w:val="00F663F8"/>
    <w:rsid w:val="00F66B4B"/>
    <w:rsid w:val="00F66C6C"/>
    <w:rsid w:val="00F66FE9"/>
    <w:rsid w:val="00F67213"/>
    <w:rsid w:val="00F674A5"/>
    <w:rsid w:val="00F6791E"/>
    <w:rsid w:val="00F679EC"/>
    <w:rsid w:val="00F67E28"/>
    <w:rsid w:val="00F709B4"/>
    <w:rsid w:val="00F70C02"/>
    <w:rsid w:val="00F70E7E"/>
    <w:rsid w:val="00F70FF1"/>
    <w:rsid w:val="00F715D9"/>
    <w:rsid w:val="00F71E57"/>
    <w:rsid w:val="00F72121"/>
    <w:rsid w:val="00F72397"/>
    <w:rsid w:val="00F72769"/>
    <w:rsid w:val="00F727CF"/>
    <w:rsid w:val="00F73912"/>
    <w:rsid w:val="00F73B97"/>
    <w:rsid w:val="00F73CAD"/>
    <w:rsid w:val="00F744FF"/>
    <w:rsid w:val="00F752F1"/>
    <w:rsid w:val="00F75378"/>
    <w:rsid w:val="00F75A00"/>
    <w:rsid w:val="00F76459"/>
    <w:rsid w:val="00F76FE3"/>
    <w:rsid w:val="00F80330"/>
    <w:rsid w:val="00F80631"/>
    <w:rsid w:val="00F80F06"/>
    <w:rsid w:val="00F81952"/>
    <w:rsid w:val="00F8199C"/>
    <w:rsid w:val="00F826C5"/>
    <w:rsid w:val="00F82C49"/>
    <w:rsid w:val="00F83168"/>
    <w:rsid w:val="00F8365A"/>
    <w:rsid w:val="00F83E83"/>
    <w:rsid w:val="00F84532"/>
    <w:rsid w:val="00F8497A"/>
    <w:rsid w:val="00F85612"/>
    <w:rsid w:val="00F857F0"/>
    <w:rsid w:val="00F87377"/>
    <w:rsid w:val="00F8754A"/>
    <w:rsid w:val="00F87FC7"/>
    <w:rsid w:val="00F915B1"/>
    <w:rsid w:val="00F91EB7"/>
    <w:rsid w:val="00F91F5F"/>
    <w:rsid w:val="00F920A9"/>
    <w:rsid w:val="00F92594"/>
    <w:rsid w:val="00F927AE"/>
    <w:rsid w:val="00F93786"/>
    <w:rsid w:val="00F93F06"/>
    <w:rsid w:val="00F94625"/>
    <w:rsid w:val="00F94D88"/>
    <w:rsid w:val="00F94DA6"/>
    <w:rsid w:val="00F957F5"/>
    <w:rsid w:val="00F95FA5"/>
    <w:rsid w:val="00F96564"/>
    <w:rsid w:val="00F96D98"/>
    <w:rsid w:val="00F97517"/>
    <w:rsid w:val="00FA01AB"/>
    <w:rsid w:val="00FA0312"/>
    <w:rsid w:val="00FA0444"/>
    <w:rsid w:val="00FA0771"/>
    <w:rsid w:val="00FA0AB1"/>
    <w:rsid w:val="00FA0BB6"/>
    <w:rsid w:val="00FA276C"/>
    <w:rsid w:val="00FA3A4B"/>
    <w:rsid w:val="00FA43DC"/>
    <w:rsid w:val="00FA4C62"/>
    <w:rsid w:val="00FA4D65"/>
    <w:rsid w:val="00FA5070"/>
    <w:rsid w:val="00FA5358"/>
    <w:rsid w:val="00FA59A1"/>
    <w:rsid w:val="00FA5D95"/>
    <w:rsid w:val="00FA6211"/>
    <w:rsid w:val="00FA730E"/>
    <w:rsid w:val="00FA77A2"/>
    <w:rsid w:val="00FA7BF3"/>
    <w:rsid w:val="00FA7DE0"/>
    <w:rsid w:val="00FB0044"/>
    <w:rsid w:val="00FB0C7E"/>
    <w:rsid w:val="00FB1BA6"/>
    <w:rsid w:val="00FB1D86"/>
    <w:rsid w:val="00FB1F34"/>
    <w:rsid w:val="00FB22B3"/>
    <w:rsid w:val="00FB301B"/>
    <w:rsid w:val="00FB355C"/>
    <w:rsid w:val="00FB37BF"/>
    <w:rsid w:val="00FB3E0E"/>
    <w:rsid w:val="00FB43D1"/>
    <w:rsid w:val="00FB4F5F"/>
    <w:rsid w:val="00FB55FC"/>
    <w:rsid w:val="00FB6D67"/>
    <w:rsid w:val="00FB715E"/>
    <w:rsid w:val="00FB7389"/>
    <w:rsid w:val="00FB74AB"/>
    <w:rsid w:val="00FB7E54"/>
    <w:rsid w:val="00FB7F88"/>
    <w:rsid w:val="00FC000B"/>
    <w:rsid w:val="00FC017F"/>
    <w:rsid w:val="00FC0308"/>
    <w:rsid w:val="00FC085B"/>
    <w:rsid w:val="00FC0D0B"/>
    <w:rsid w:val="00FC0EF4"/>
    <w:rsid w:val="00FC14EE"/>
    <w:rsid w:val="00FC169B"/>
    <w:rsid w:val="00FC1ACE"/>
    <w:rsid w:val="00FC1ED2"/>
    <w:rsid w:val="00FC225D"/>
    <w:rsid w:val="00FC37EA"/>
    <w:rsid w:val="00FC40C5"/>
    <w:rsid w:val="00FC440F"/>
    <w:rsid w:val="00FC45F1"/>
    <w:rsid w:val="00FC5459"/>
    <w:rsid w:val="00FC5545"/>
    <w:rsid w:val="00FC62BD"/>
    <w:rsid w:val="00FC6F3F"/>
    <w:rsid w:val="00FC70A2"/>
    <w:rsid w:val="00FC71BC"/>
    <w:rsid w:val="00FC797A"/>
    <w:rsid w:val="00FC7D30"/>
    <w:rsid w:val="00FC7D46"/>
    <w:rsid w:val="00FC7FFC"/>
    <w:rsid w:val="00FD028C"/>
    <w:rsid w:val="00FD1808"/>
    <w:rsid w:val="00FD181B"/>
    <w:rsid w:val="00FD217B"/>
    <w:rsid w:val="00FD2DA1"/>
    <w:rsid w:val="00FD3325"/>
    <w:rsid w:val="00FD3733"/>
    <w:rsid w:val="00FD3CDD"/>
    <w:rsid w:val="00FD3E0A"/>
    <w:rsid w:val="00FD4445"/>
    <w:rsid w:val="00FD4D69"/>
    <w:rsid w:val="00FD52DB"/>
    <w:rsid w:val="00FD568B"/>
    <w:rsid w:val="00FD569F"/>
    <w:rsid w:val="00FD5C6D"/>
    <w:rsid w:val="00FD6FD3"/>
    <w:rsid w:val="00FD78DC"/>
    <w:rsid w:val="00FD7BCC"/>
    <w:rsid w:val="00FD7BFA"/>
    <w:rsid w:val="00FE03CD"/>
    <w:rsid w:val="00FE04BC"/>
    <w:rsid w:val="00FE0C4D"/>
    <w:rsid w:val="00FE13FF"/>
    <w:rsid w:val="00FE1B18"/>
    <w:rsid w:val="00FE2013"/>
    <w:rsid w:val="00FE2259"/>
    <w:rsid w:val="00FE239D"/>
    <w:rsid w:val="00FE24EB"/>
    <w:rsid w:val="00FE3337"/>
    <w:rsid w:val="00FE3851"/>
    <w:rsid w:val="00FE39E5"/>
    <w:rsid w:val="00FE4597"/>
    <w:rsid w:val="00FE4B99"/>
    <w:rsid w:val="00FE586F"/>
    <w:rsid w:val="00FE5CF0"/>
    <w:rsid w:val="00FE602F"/>
    <w:rsid w:val="00FE6128"/>
    <w:rsid w:val="00FE6674"/>
    <w:rsid w:val="00FE66B4"/>
    <w:rsid w:val="00FE749B"/>
    <w:rsid w:val="00FE74BA"/>
    <w:rsid w:val="00FF118B"/>
    <w:rsid w:val="00FF134C"/>
    <w:rsid w:val="00FF1787"/>
    <w:rsid w:val="00FF18BA"/>
    <w:rsid w:val="00FF2428"/>
    <w:rsid w:val="00FF2606"/>
    <w:rsid w:val="00FF2CD9"/>
    <w:rsid w:val="00FF3554"/>
    <w:rsid w:val="00FF46FB"/>
    <w:rsid w:val="00FF499C"/>
    <w:rsid w:val="00FF4C18"/>
    <w:rsid w:val="00FF5348"/>
    <w:rsid w:val="00FF614F"/>
    <w:rsid w:val="00FF65E0"/>
    <w:rsid w:val="00FF666D"/>
    <w:rsid w:val="00FF68AB"/>
    <w:rsid w:val="00FF69DF"/>
    <w:rsid w:val="00FF6DFF"/>
    <w:rsid w:val="00FF7005"/>
    <w:rsid w:val="00FF705B"/>
    <w:rsid w:val="00FF7EFB"/>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5F3D6"/>
  <w15:docId w15:val="{B02CDE3F-21CD-4244-A337-C42A6A34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817F6C"/>
    <w:pPr>
      <w:jc w:val="both"/>
    </w:pPr>
    <w:rPr>
      <w:rFonts w:eastAsia="Calibri"/>
      <w:sz w:val="24"/>
      <w:szCs w:val="24"/>
      <w:lang w:eastAsia="en-US"/>
    </w:rPr>
  </w:style>
  <w:style w:type="paragraph" w:styleId="1">
    <w:name w:val="heading 1"/>
    <w:basedOn w:val="a3"/>
    <w:next w:val="a3"/>
    <w:link w:val="10"/>
    <w:uiPriority w:val="9"/>
    <w:qFormat/>
    <w:rsid w:val="007C510B"/>
    <w:pPr>
      <w:keepNext/>
      <w:keepLines/>
      <w:spacing w:before="240"/>
      <w:outlineLvl w:val="0"/>
    </w:pPr>
    <w:rPr>
      <w:rFonts w:ascii="Calibri Light" w:eastAsia="Times New Roman" w:hAnsi="Calibri Light"/>
      <w:color w:val="2F5496"/>
      <w:sz w:val="32"/>
      <w:szCs w:val="32"/>
    </w:rPr>
  </w:style>
  <w:style w:type="paragraph" w:styleId="20">
    <w:name w:val="heading 2"/>
    <w:basedOn w:val="a3"/>
    <w:next w:val="a3"/>
    <w:link w:val="21"/>
    <w:qFormat/>
    <w:rsid w:val="007C510B"/>
    <w:pPr>
      <w:keepNext/>
      <w:spacing w:before="240" w:after="60"/>
      <w:outlineLvl w:val="1"/>
    </w:pPr>
    <w:rPr>
      <w:rFonts w:ascii="Cambria" w:hAnsi="Cambria"/>
      <w:b/>
      <w:bCs/>
      <w:i/>
      <w:iCs/>
      <w:sz w:val="28"/>
      <w:szCs w:val="28"/>
    </w:rPr>
  </w:style>
  <w:style w:type="paragraph" w:styleId="30">
    <w:name w:val="heading 3"/>
    <w:basedOn w:val="a3"/>
    <w:next w:val="a3"/>
    <w:link w:val="31"/>
    <w:qFormat/>
    <w:rsid w:val="007C510B"/>
    <w:pPr>
      <w:keepNext/>
      <w:spacing w:before="240" w:after="240"/>
      <w:contextualSpacing/>
      <w:outlineLvl w:val="2"/>
    </w:pPr>
    <w:rPr>
      <w:b/>
      <w:bCs/>
      <w:sz w:val="22"/>
      <w:szCs w:val="22"/>
    </w:rPr>
  </w:style>
  <w:style w:type="paragraph" w:styleId="4">
    <w:name w:val="heading 4"/>
    <w:basedOn w:val="a3"/>
    <w:next w:val="a3"/>
    <w:link w:val="40"/>
    <w:uiPriority w:val="9"/>
    <w:unhideWhenUsed/>
    <w:qFormat/>
    <w:rsid w:val="007C510B"/>
    <w:pPr>
      <w:keepNext/>
      <w:keepLines/>
      <w:spacing w:before="200"/>
      <w:outlineLvl w:val="3"/>
    </w:pPr>
    <w:rPr>
      <w:rFonts w:ascii="Calibri Light" w:eastAsia="Times New Roman" w:hAnsi="Calibri Light"/>
      <w:b/>
      <w:bCs/>
      <w:i/>
      <w:iCs/>
      <w:color w:val="4472C4"/>
    </w:rPr>
  </w:style>
  <w:style w:type="paragraph" w:styleId="5">
    <w:name w:val="heading 5"/>
    <w:basedOn w:val="a3"/>
    <w:next w:val="a3"/>
    <w:link w:val="50"/>
    <w:uiPriority w:val="99"/>
    <w:qFormat/>
    <w:rsid w:val="007C510B"/>
    <w:pPr>
      <w:keepNext/>
      <w:outlineLvl w:val="4"/>
    </w:pPr>
    <w:rPr>
      <w:b/>
      <w:bCs/>
      <w:sz w:val="28"/>
      <w:szCs w:val="28"/>
    </w:rPr>
  </w:style>
  <w:style w:type="paragraph" w:styleId="6">
    <w:name w:val="heading 6"/>
    <w:basedOn w:val="a3"/>
    <w:next w:val="a3"/>
    <w:qFormat/>
    <w:rsid w:val="00E97E6C"/>
    <w:pPr>
      <w:keepNext/>
      <w:tabs>
        <w:tab w:val="left" w:pos="1872"/>
        <w:tab w:val="left" w:pos="2835"/>
        <w:tab w:val="left" w:pos="5670"/>
        <w:tab w:val="left" w:pos="6521"/>
      </w:tabs>
      <w:outlineLvl w:val="5"/>
    </w:pPr>
    <w:rPr>
      <w:b/>
      <w:color w:val="000000"/>
      <w:sz w:val="22"/>
    </w:rPr>
  </w:style>
  <w:style w:type="paragraph" w:styleId="7">
    <w:name w:val="heading 7"/>
    <w:basedOn w:val="a3"/>
    <w:next w:val="a3"/>
    <w:qFormat/>
    <w:rsid w:val="00E97E6C"/>
    <w:pPr>
      <w:keepNext/>
      <w:numPr>
        <w:ilvl w:val="12"/>
      </w:numPr>
      <w:outlineLvl w:val="6"/>
    </w:pPr>
    <w:rPr>
      <w:i/>
      <w:color w:val="000000"/>
      <w:sz w:val="22"/>
    </w:rPr>
  </w:style>
  <w:style w:type="paragraph" w:styleId="8">
    <w:name w:val="heading 8"/>
    <w:basedOn w:val="a3"/>
    <w:next w:val="a3"/>
    <w:qFormat/>
    <w:rsid w:val="00E97E6C"/>
    <w:pPr>
      <w:keepNext/>
      <w:tabs>
        <w:tab w:val="left" w:pos="2835"/>
        <w:tab w:val="left" w:pos="5670"/>
        <w:tab w:val="left" w:pos="6521"/>
        <w:tab w:val="decimal" w:pos="7632"/>
      </w:tabs>
      <w:jc w:val="center"/>
      <w:outlineLvl w:val="7"/>
    </w:pPr>
    <w:rPr>
      <w:b/>
      <w:i/>
      <w:color w:val="000000"/>
      <w:sz w:val="22"/>
    </w:rPr>
  </w:style>
  <w:style w:type="paragraph" w:styleId="9">
    <w:name w:val="heading 9"/>
    <w:basedOn w:val="a3"/>
    <w:next w:val="a3"/>
    <w:link w:val="90"/>
    <w:qFormat/>
    <w:rsid w:val="00E97E6C"/>
    <w:pPr>
      <w:keepNext/>
      <w:numPr>
        <w:ilvl w:val="12"/>
      </w:numPr>
      <w:ind w:right="29"/>
      <w:jc w:val="center"/>
      <w:outlineLvl w:val="8"/>
    </w:pPr>
    <w:rPr>
      <w:b/>
      <w:color w:val="000000"/>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rsid w:val="00E97E6C"/>
    <w:pPr>
      <w:widowControl w:val="0"/>
      <w:tabs>
        <w:tab w:val="center" w:pos="4320"/>
        <w:tab w:val="right" w:pos="8640"/>
      </w:tabs>
    </w:pPr>
  </w:style>
  <w:style w:type="paragraph" w:styleId="a9">
    <w:name w:val="header"/>
    <w:basedOn w:val="a3"/>
    <w:link w:val="aa"/>
    <w:rsid w:val="00E97E6C"/>
    <w:pPr>
      <w:tabs>
        <w:tab w:val="center" w:pos="4320"/>
        <w:tab w:val="right" w:pos="8640"/>
      </w:tabs>
    </w:pPr>
  </w:style>
  <w:style w:type="character" w:styleId="ab">
    <w:name w:val="page number"/>
    <w:basedOn w:val="a4"/>
    <w:rsid w:val="00E97E6C"/>
  </w:style>
  <w:style w:type="paragraph" w:styleId="ac">
    <w:name w:val="Title"/>
    <w:basedOn w:val="a3"/>
    <w:next w:val="ad"/>
    <w:qFormat/>
    <w:rsid w:val="00E97E6C"/>
    <w:pPr>
      <w:widowControl w:val="0"/>
    </w:pPr>
    <w:rPr>
      <w:rFonts w:ascii="Impact" w:hAnsi="Impact"/>
      <w:kern w:val="28"/>
      <w:sz w:val="48"/>
    </w:rPr>
  </w:style>
  <w:style w:type="paragraph" w:styleId="ad">
    <w:name w:val="Subtitle"/>
    <w:basedOn w:val="a3"/>
    <w:qFormat/>
    <w:rsid w:val="00E97E6C"/>
    <w:pPr>
      <w:widowControl w:val="0"/>
      <w:spacing w:after="240"/>
    </w:pPr>
    <w:rPr>
      <w:rFonts w:ascii="Arial" w:hAnsi="Arial"/>
      <w:i/>
    </w:rPr>
  </w:style>
  <w:style w:type="paragraph" w:styleId="ae">
    <w:name w:val="Body Text"/>
    <w:basedOn w:val="a3"/>
    <w:rsid w:val="00E97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color w:val="000000"/>
      <w:sz w:val="18"/>
    </w:rPr>
  </w:style>
  <w:style w:type="paragraph" w:customStyle="1" w:styleId="210">
    <w:name w:val="Основной текст 21"/>
    <w:basedOn w:val="a3"/>
    <w:rsid w:val="00E97E6C"/>
    <w:pPr>
      <w:tabs>
        <w:tab w:val="left" w:pos="1872"/>
        <w:tab w:val="left" w:pos="2835"/>
        <w:tab w:val="left" w:pos="5670"/>
        <w:tab w:val="left" w:pos="6521"/>
      </w:tabs>
    </w:pPr>
    <w:rPr>
      <w:color w:val="000000"/>
      <w:sz w:val="22"/>
    </w:rPr>
  </w:style>
  <w:style w:type="paragraph" w:styleId="22">
    <w:name w:val="List 2"/>
    <w:basedOn w:val="a3"/>
    <w:rsid w:val="00E97E6C"/>
    <w:pPr>
      <w:ind w:left="720" w:hanging="360"/>
    </w:pPr>
    <w:rPr>
      <w:rFonts w:ascii="TimesDL" w:hAnsi="TimesDL"/>
    </w:rPr>
  </w:style>
  <w:style w:type="paragraph" w:customStyle="1" w:styleId="ConsNormal">
    <w:name w:val="ConsNormal"/>
    <w:rsid w:val="00E97E6C"/>
    <w:pPr>
      <w:ind w:firstLine="720"/>
    </w:pPr>
    <w:rPr>
      <w:rFonts w:ascii="Courier New" w:hAnsi="Courier New"/>
      <w:sz w:val="18"/>
    </w:rPr>
  </w:style>
  <w:style w:type="paragraph" w:customStyle="1" w:styleId="Iauiue">
    <w:name w:val="Iau?iue"/>
    <w:rsid w:val="00E97E6C"/>
    <w:pPr>
      <w:widowControl w:val="0"/>
      <w:ind w:firstLine="567"/>
      <w:jc w:val="both"/>
    </w:pPr>
    <w:rPr>
      <w:sz w:val="24"/>
    </w:rPr>
  </w:style>
  <w:style w:type="paragraph" w:customStyle="1" w:styleId="arial">
    <w:name w:val="АДО arial"/>
    <w:basedOn w:val="a3"/>
    <w:rsid w:val="00E97E6C"/>
    <w:pPr>
      <w:ind w:firstLine="567"/>
    </w:pPr>
    <w:rPr>
      <w:rFonts w:ascii="Arial" w:hAnsi="Arial"/>
    </w:rPr>
  </w:style>
  <w:style w:type="paragraph" w:customStyle="1" w:styleId="ConsTitle">
    <w:name w:val="ConsTitle"/>
    <w:rsid w:val="00E97E6C"/>
    <w:pPr>
      <w:widowControl w:val="0"/>
    </w:pPr>
    <w:rPr>
      <w:rFonts w:ascii="Arial" w:hAnsi="Arial"/>
      <w:b/>
      <w:snapToGrid w:val="0"/>
      <w:sz w:val="16"/>
    </w:rPr>
  </w:style>
  <w:style w:type="paragraph" w:styleId="11">
    <w:name w:val="toc 1"/>
    <w:basedOn w:val="a3"/>
    <w:next w:val="a3"/>
    <w:autoRedefine/>
    <w:uiPriority w:val="39"/>
    <w:unhideWhenUsed/>
    <w:rsid w:val="007C510B"/>
    <w:pPr>
      <w:spacing w:after="100"/>
    </w:pPr>
  </w:style>
  <w:style w:type="paragraph" w:styleId="23">
    <w:name w:val="toc 2"/>
    <w:basedOn w:val="a3"/>
    <w:next w:val="a3"/>
    <w:autoRedefine/>
    <w:uiPriority w:val="39"/>
    <w:rsid w:val="00E97E6C"/>
    <w:pPr>
      <w:ind w:left="200"/>
    </w:pPr>
    <w:rPr>
      <w:smallCaps/>
    </w:rPr>
  </w:style>
  <w:style w:type="paragraph" w:styleId="32">
    <w:name w:val="toc 3"/>
    <w:basedOn w:val="a3"/>
    <w:next w:val="a3"/>
    <w:autoRedefine/>
    <w:uiPriority w:val="39"/>
    <w:unhideWhenUsed/>
    <w:rsid w:val="007C510B"/>
    <w:pPr>
      <w:spacing w:after="100"/>
      <w:ind w:left="480"/>
    </w:pPr>
  </w:style>
  <w:style w:type="paragraph" w:styleId="41">
    <w:name w:val="toc 4"/>
    <w:basedOn w:val="a3"/>
    <w:next w:val="a3"/>
    <w:autoRedefine/>
    <w:uiPriority w:val="39"/>
    <w:rsid w:val="00E97E6C"/>
    <w:pPr>
      <w:ind w:left="600"/>
    </w:pPr>
    <w:rPr>
      <w:szCs w:val="21"/>
    </w:rPr>
  </w:style>
  <w:style w:type="paragraph" w:styleId="51">
    <w:name w:val="toc 5"/>
    <w:basedOn w:val="a3"/>
    <w:next w:val="a3"/>
    <w:autoRedefine/>
    <w:semiHidden/>
    <w:rsid w:val="00E97E6C"/>
    <w:pPr>
      <w:ind w:left="800"/>
    </w:pPr>
    <w:rPr>
      <w:szCs w:val="21"/>
    </w:rPr>
  </w:style>
  <w:style w:type="paragraph" w:styleId="60">
    <w:name w:val="toc 6"/>
    <w:basedOn w:val="a3"/>
    <w:next w:val="a3"/>
    <w:autoRedefine/>
    <w:semiHidden/>
    <w:rsid w:val="00E97E6C"/>
    <w:pPr>
      <w:ind w:left="1000"/>
    </w:pPr>
    <w:rPr>
      <w:szCs w:val="21"/>
    </w:rPr>
  </w:style>
  <w:style w:type="paragraph" w:styleId="70">
    <w:name w:val="toc 7"/>
    <w:basedOn w:val="a3"/>
    <w:next w:val="a3"/>
    <w:autoRedefine/>
    <w:semiHidden/>
    <w:rsid w:val="00E97E6C"/>
    <w:pPr>
      <w:ind w:left="1200"/>
    </w:pPr>
    <w:rPr>
      <w:szCs w:val="21"/>
    </w:rPr>
  </w:style>
  <w:style w:type="paragraph" w:styleId="80">
    <w:name w:val="toc 8"/>
    <w:basedOn w:val="a3"/>
    <w:next w:val="a3"/>
    <w:autoRedefine/>
    <w:semiHidden/>
    <w:rsid w:val="00E97E6C"/>
    <w:pPr>
      <w:ind w:left="1400"/>
    </w:pPr>
    <w:rPr>
      <w:szCs w:val="21"/>
    </w:rPr>
  </w:style>
  <w:style w:type="paragraph" w:styleId="91">
    <w:name w:val="toc 9"/>
    <w:basedOn w:val="a3"/>
    <w:next w:val="a3"/>
    <w:autoRedefine/>
    <w:semiHidden/>
    <w:rsid w:val="00E97E6C"/>
    <w:pPr>
      <w:ind w:left="1600"/>
    </w:pPr>
    <w:rPr>
      <w:szCs w:val="21"/>
    </w:rPr>
  </w:style>
  <w:style w:type="paragraph" w:styleId="24">
    <w:name w:val="Body Text 2"/>
    <w:basedOn w:val="a3"/>
    <w:rsid w:val="00E97E6C"/>
    <w:pPr>
      <w:widowControl w:val="0"/>
      <w:ind w:right="-1050"/>
    </w:pPr>
    <w:rPr>
      <w:i/>
    </w:rPr>
  </w:style>
  <w:style w:type="paragraph" w:styleId="25">
    <w:name w:val="Body Text Indent 2"/>
    <w:basedOn w:val="a3"/>
    <w:rsid w:val="00E97E6C"/>
    <w:pPr>
      <w:widowControl w:val="0"/>
      <w:ind w:right="-483" w:firstLine="720"/>
    </w:pPr>
  </w:style>
  <w:style w:type="paragraph" w:styleId="33">
    <w:name w:val="Body Text Indent 3"/>
    <w:basedOn w:val="a3"/>
    <w:rsid w:val="00E97E6C"/>
    <w:pPr>
      <w:widowControl w:val="0"/>
      <w:tabs>
        <w:tab w:val="left" w:pos="927"/>
      </w:tabs>
      <w:ind w:right="-483" w:firstLine="709"/>
    </w:pPr>
  </w:style>
  <w:style w:type="paragraph" w:styleId="34">
    <w:name w:val="Body Text 3"/>
    <w:basedOn w:val="a3"/>
    <w:rsid w:val="00E97E6C"/>
    <w:pPr>
      <w:tabs>
        <w:tab w:val="left" w:pos="709"/>
        <w:tab w:val="left" w:pos="2880"/>
        <w:tab w:val="left" w:pos="3686"/>
      </w:tabs>
    </w:pPr>
    <w:rPr>
      <w:i/>
    </w:rPr>
  </w:style>
  <w:style w:type="paragraph" w:customStyle="1" w:styleId="af">
    <w:name w:val="Îïðåäåëåíèå"/>
    <w:basedOn w:val="a3"/>
    <w:next w:val="a3"/>
    <w:rsid w:val="00E97E6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453" w:hanging="283"/>
    </w:pPr>
  </w:style>
  <w:style w:type="paragraph" w:styleId="af0">
    <w:name w:val="Plain Text"/>
    <w:basedOn w:val="a3"/>
    <w:rsid w:val="00E97E6C"/>
    <w:rPr>
      <w:rFonts w:ascii="Courier New" w:hAnsi="Courier New"/>
    </w:rPr>
  </w:style>
  <w:style w:type="paragraph" w:styleId="af1">
    <w:name w:val="Body Text Indent"/>
    <w:basedOn w:val="a3"/>
    <w:rsid w:val="00E97E6C"/>
    <w:pPr>
      <w:widowControl w:val="0"/>
      <w:overflowPunct w:val="0"/>
      <w:autoSpaceDE w:val="0"/>
      <w:autoSpaceDN w:val="0"/>
      <w:adjustRightInd w:val="0"/>
      <w:ind w:left="34" w:hanging="34"/>
      <w:textAlignment w:val="baseline"/>
    </w:pPr>
  </w:style>
  <w:style w:type="paragraph" w:customStyle="1" w:styleId="12">
    <w:name w:val="Çàã_ë1"/>
    <w:basedOn w:val="a3"/>
    <w:next w:val="a3"/>
    <w:rsid w:val="00E97E6C"/>
    <w:pPr>
      <w:spacing w:before="360" w:after="120"/>
    </w:pPr>
    <w:rPr>
      <w:smallCaps/>
    </w:rPr>
  </w:style>
  <w:style w:type="paragraph" w:customStyle="1" w:styleId="13">
    <w:name w:val="Обычный1"/>
    <w:rsid w:val="00E97E6C"/>
    <w:pPr>
      <w:spacing w:line="240" w:lineRule="atLeast"/>
      <w:jc w:val="both"/>
    </w:pPr>
    <w:rPr>
      <w:rFonts w:ascii="TimesET" w:hAnsi="TimesET"/>
      <w:snapToGrid w:val="0"/>
      <w:lang w:val="en-US"/>
    </w:rPr>
  </w:style>
  <w:style w:type="paragraph" w:customStyle="1" w:styleId="Point">
    <w:name w:val="Point"/>
    <w:basedOn w:val="a3"/>
    <w:rsid w:val="00E97E6C"/>
    <w:pPr>
      <w:spacing w:before="60"/>
      <w:ind w:left="737" w:hanging="170"/>
    </w:pPr>
  </w:style>
  <w:style w:type="paragraph" w:customStyle="1" w:styleId="14">
    <w:name w:val="Нижний колонтитул1"/>
    <w:basedOn w:val="a3"/>
    <w:rsid w:val="00E97E6C"/>
    <w:pPr>
      <w:widowControl w:val="0"/>
      <w:tabs>
        <w:tab w:val="center" w:pos="4320"/>
        <w:tab w:val="right" w:pos="8640"/>
      </w:tabs>
    </w:pPr>
    <w:rPr>
      <w:lang w:eastAsia="ru-RU"/>
    </w:rPr>
  </w:style>
  <w:style w:type="paragraph" w:customStyle="1" w:styleId="BodyText21">
    <w:name w:val="Body Text 21"/>
    <w:basedOn w:val="a3"/>
    <w:rsid w:val="00E97E6C"/>
    <w:pPr>
      <w:widowControl w:val="0"/>
      <w:ind w:right="29"/>
    </w:pPr>
    <w:rPr>
      <w:color w:val="000000"/>
      <w:sz w:val="22"/>
    </w:rPr>
  </w:style>
  <w:style w:type="paragraph" w:customStyle="1" w:styleId="310">
    <w:name w:val="Основной текст 31"/>
    <w:basedOn w:val="a3"/>
    <w:rsid w:val="00E97E6C"/>
    <w:pPr>
      <w:widowControl w:val="0"/>
      <w:tabs>
        <w:tab w:val="left" w:pos="1872"/>
        <w:tab w:val="left" w:pos="2835"/>
        <w:tab w:val="left" w:pos="5670"/>
        <w:tab w:val="left" w:pos="6521"/>
      </w:tabs>
    </w:pPr>
    <w:rPr>
      <w:i/>
      <w:sz w:val="22"/>
    </w:rPr>
  </w:style>
  <w:style w:type="character" w:styleId="af2">
    <w:name w:val="Strong"/>
    <w:uiPriority w:val="22"/>
    <w:qFormat/>
    <w:rsid w:val="00E97E6C"/>
    <w:rPr>
      <w:b/>
    </w:rPr>
  </w:style>
  <w:style w:type="paragraph" w:styleId="af3">
    <w:name w:val="List Continue"/>
    <w:basedOn w:val="a3"/>
    <w:rsid w:val="00E97E6C"/>
    <w:pPr>
      <w:widowControl w:val="0"/>
      <w:spacing w:after="120"/>
      <w:ind w:left="283"/>
    </w:pPr>
    <w:rPr>
      <w:lang w:val="en-AU"/>
    </w:rPr>
  </w:style>
  <w:style w:type="paragraph" w:customStyle="1" w:styleId="ConsNonformat">
    <w:name w:val="ConsNonformat"/>
    <w:rsid w:val="00E97E6C"/>
    <w:pPr>
      <w:widowControl w:val="0"/>
    </w:pPr>
    <w:rPr>
      <w:rFonts w:ascii="Courier New" w:hAnsi="Courier New"/>
      <w:snapToGrid w:val="0"/>
    </w:rPr>
  </w:style>
  <w:style w:type="character" w:styleId="af4">
    <w:name w:val="Hyperlink"/>
    <w:uiPriority w:val="99"/>
    <w:unhideWhenUsed/>
    <w:rsid w:val="007C510B"/>
    <w:rPr>
      <w:color w:val="0563C1"/>
      <w:u w:val="single"/>
    </w:rPr>
  </w:style>
  <w:style w:type="paragraph" w:customStyle="1" w:styleId="ConsCell">
    <w:name w:val="ConsCell"/>
    <w:rsid w:val="00E97E6C"/>
    <w:pPr>
      <w:autoSpaceDE w:val="0"/>
      <w:autoSpaceDN w:val="0"/>
      <w:adjustRightInd w:val="0"/>
    </w:pPr>
    <w:rPr>
      <w:rFonts w:ascii="Arial" w:hAnsi="Arial" w:cs="Arial"/>
    </w:rPr>
  </w:style>
  <w:style w:type="paragraph" w:customStyle="1" w:styleId="ConsPlusNormal">
    <w:name w:val="ConsPlusNormal"/>
    <w:rsid w:val="00E97E6C"/>
    <w:pPr>
      <w:widowControl w:val="0"/>
      <w:autoSpaceDE w:val="0"/>
      <w:autoSpaceDN w:val="0"/>
      <w:adjustRightInd w:val="0"/>
      <w:ind w:firstLine="720"/>
    </w:pPr>
    <w:rPr>
      <w:rFonts w:ascii="Arial" w:hAnsi="Arial" w:cs="Arial"/>
    </w:rPr>
  </w:style>
  <w:style w:type="paragraph" w:styleId="af5">
    <w:name w:val="Normal (Web)"/>
    <w:basedOn w:val="a3"/>
    <w:uiPriority w:val="99"/>
    <w:rsid w:val="00E97E6C"/>
    <w:pPr>
      <w:spacing w:before="100" w:beforeAutospacing="1" w:after="100" w:afterAutospacing="1"/>
    </w:pPr>
    <w:rPr>
      <w:rFonts w:ascii="Arial Unicode MS" w:eastAsia="Arial Unicode MS" w:hAnsi="Arial Unicode MS" w:cs="Arial Unicode MS"/>
    </w:rPr>
  </w:style>
  <w:style w:type="paragraph" w:customStyle="1" w:styleId="BodyText22">
    <w:name w:val="Body Text 22"/>
    <w:basedOn w:val="a3"/>
    <w:rsid w:val="00E97E6C"/>
    <w:pPr>
      <w:widowControl w:val="0"/>
      <w:spacing w:before="120"/>
    </w:pPr>
  </w:style>
  <w:style w:type="character" w:customStyle="1" w:styleId="15">
    <w:name w:val="номер страницы1"/>
    <w:rsid w:val="00E97E6C"/>
    <w:rPr>
      <w:sz w:val="20"/>
    </w:rPr>
  </w:style>
  <w:style w:type="character" w:customStyle="1" w:styleId="26">
    <w:name w:val="номер страницы2"/>
    <w:rsid w:val="00E97E6C"/>
    <w:rPr>
      <w:sz w:val="20"/>
    </w:rPr>
  </w:style>
  <w:style w:type="paragraph" w:customStyle="1" w:styleId="16">
    <w:name w:val="Текст1"/>
    <w:basedOn w:val="a3"/>
    <w:rsid w:val="00E97E6C"/>
    <w:pPr>
      <w:widowControl w:val="0"/>
    </w:pPr>
    <w:rPr>
      <w:rFonts w:ascii="Courier New" w:hAnsi="Courier New"/>
    </w:rPr>
  </w:style>
  <w:style w:type="paragraph" w:customStyle="1" w:styleId="norm11">
    <w:name w:val="norm11"/>
    <w:basedOn w:val="a3"/>
    <w:rsid w:val="00E97E6C"/>
    <w:pPr>
      <w:widowControl w:val="0"/>
      <w:spacing w:after="60"/>
      <w:ind w:firstLine="567"/>
    </w:pPr>
    <w:rPr>
      <w:sz w:val="22"/>
    </w:rPr>
  </w:style>
  <w:style w:type="paragraph" w:customStyle="1" w:styleId="35">
    <w:name w:val="заголовок 3"/>
    <w:basedOn w:val="a3"/>
    <w:next w:val="a3"/>
    <w:rsid w:val="00E97E6C"/>
    <w:pPr>
      <w:keepNext/>
      <w:widowControl w:val="0"/>
      <w:tabs>
        <w:tab w:val="left" w:pos="1872"/>
        <w:tab w:val="left" w:pos="2835"/>
        <w:tab w:val="left" w:pos="5670"/>
        <w:tab w:val="left" w:pos="6521"/>
      </w:tabs>
    </w:pPr>
    <w:rPr>
      <w:b/>
      <w:i/>
      <w:color w:val="000000"/>
    </w:rPr>
  </w:style>
  <w:style w:type="paragraph" w:customStyle="1" w:styleId="27">
    <w:name w:val="заголовок 2"/>
    <w:basedOn w:val="a3"/>
    <w:next w:val="a3"/>
    <w:rsid w:val="00E97E6C"/>
    <w:pPr>
      <w:keepNext/>
      <w:widowControl w:val="0"/>
      <w:tabs>
        <w:tab w:val="left" w:pos="1872"/>
        <w:tab w:val="left" w:pos="2835"/>
        <w:tab w:val="left" w:pos="5670"/>
        <w:tab w:val="left" w:pos="6521"/>
      </w:tabs>
    </w:pPr>
    <w:rPr>
      <w:color w:val="000000"/>
      <w:sz w:val="22"/>
      <w:u w:val="single"/>
    </w:rPr>
  </w:style>
  <w:style w:type="paragraph" w:customStyle="1" w:styleId="17">
    <w:name w:val="Заг_л1"/>
    <w:basedOn w:val="18"/>
    <w:next w:val="a3"/>
    <w:rsid w:val="00E97E6C"/>
    <w:pPr>
      <w:spacing w:before="360"/>
    </w:pPr>
    <w:rPr>
      <w:b w:val="0"/>
      <w:smallCaps/>
      <w:sz w:val="24"/>
    </w:rPr>
  </w:style>
  <w:style w:type="paragraph" w:customStyle="1" w:styleId="18">
    <w:name w:val="заг1"/>
    <w:basedOn w:val="a3"/>
    <w:next w:val="a3"/>
    <w:rsid w:val="00E97E6C"/>
    <w:pPr>
      <w:widowControl w:val="0"/>
      <w:spacing w:after="120"/>
    </w:pPr>
    <w:rPr>
      <w:b/>
      <w:sz w:val="28"/>
    </w:rPr>
  </w:style>
  <w:style w:type="paragraph" w:customStyle="1" w:styleId="BodyTextIndent21">
    <w:name w:val="Body Text Indent 21"/>
    <w:basedOn w:val="a3"/>
    <w:rsid w:val="00E97E6C"/>
    <w:pPr>
      <w:widowControl w:val="0"/>
      <w:ind w:left="34" w:hanging="34"/>
    </w:pPr>
  </w:style>
  <w:style w:type="paragraph" w:customStyle="1" w:styleId="211">
    <w:name w:val="Основной текст с отступом 21"/>
    <w:basedOn w:val="a3"/>
    <w:rsid w:val="00E97E6C"/>
    <w:pPr>
      <w:widowControl w:val="0"/>
      <w:ind w:hanging="108"/>
    </w:pPr>
    <w:rPr>
      <w:i/>
    </w:rPr>
  </w:style>
  <w:style w:type="paragraph" w:customStyle="1" w:styleId="311">
    <w:name w:val="Основной текст с отступом 31"/>
    <w:basedOn w:val="a3"/>
    <w:rsid w:val="00E97E6C"/>
    <w:pPr>
      <w:widowControl w:val="0"/>
      <w:ind w:left="34" w:hanging="25"/>
    </w:pPr>
    <w:rPr>
      <w:sz w:val="22"/>
    </w:rPr>
  </w:style>
  <w:style w:type="paragraph" w:customStyle="1" w:styleId="auiue">
    <w:name w:val="au?iue"/>
    <w:rsid w:val="00E97E6C"/>
    <w:pPr>
      <w:widowControl w:val="0"/>
    </w:pPr>
  </w:style>
  <w:style w:type="paragraph" w:customStyle="1" w:styleId="af6">
    <w:name w:val="Цитаты"/>
    <w:basedOn w:val="a3"/>
    <w:rsid w:val="00E97E6C"/>
    <w:pPr>
      <w:spacing w:before="100" w:after="100"/>
      <w:ind w:left="360" w:right="360"/>
    </w:pPr>
    <w:rPr>
      <w:snapToGrid w:val="0"/>
    </w:rPr>
  </w:style>
  <w:style w:type="paragraph" w:customStyle="1" w:styleId="-10-Arial">
    <w:name w:val="_Обычный-10-Arial"/>
    <w:basedOn w:val="a3"/>
    <w:rsid w:val="00E97E6C"/>
    <w:rPr>
      <w:rFonts w:ascii="Arial" w:hAnsi="Arial" w:cs="Arial"/>
    </w:rPr>
  </w:style>
  <w:style w:type="character" w:styleId="af7">
    <w:name w:val="FollowedHyperlink"/>
    <w:rsid w:val="00E97E6C"/>
    <w:rPr>
      <w:color w:val="800080"/>
      <w:u w:val="single"/>
    </w:rPr>
  </w:style>
  <w:style w:type="paragraph" w:styleId="af8">
    <w:name w:val="Balloon Text"/>
    <w:basedOn w:val="a3"/>
    <w:link w:val="af9"/>
    <w:uiPriority w:val="99"/>
    <w:semiHidden/>
    <w:rsid w:val="000F733D"/>
    <w:rPr>
      <w:rFonts w:ascii="Tahoma" w:hAnsi="Tahoma"/>
      <w:sz w:val="16"/>
      <w:szCs w:val="16"/>
    </w:rPr>
  </w:style>
  <w:style w:type="paragraph" w:styleId="afa">
    <w:name w:val="footnote text"/>
    <w:basedOn w:val="a3"/>
    <w:link w:val="afb"/>
    <w:uiPriority w:val="99"/>
    <w:unhideWhenUsed/>
    <w:rsid w:val="007C510B"/>
    <w:pPr>
      <w:jc w:val="left"/>
    </w:pPr>
    <w:rPr>
      <w:rFonts w:ascii="Calibri" w:hAnsi="Calibri"/>
      <w:sz w:val="20"/>
      <w:szCs w:val="20"/>
    </w:rPr>
  </w:style>
  <w:style w:type="character" w:styleId="afc">
    <w:name w:val="footnote reference"/>
    <w:uiPriority w:val="99"/>
    <w:semiHidden/>
    <w:unhideWhenUsed/>
    <w:rsid w:val="007C510B"/>
    <w:rPr>
      <w:vertAlign w:val="superscript"/>
    </w:rPr>
  </w:style>
  <w:style w:type="paragraph" w:styleId="afd">
    <w:name w:val="List Paragraph"/>
    <w:aliases w:val="ОС: 1 ур"/>
    <w:basedOn w:val="a3"/>
    <w:link w:val="afe"/>
    <w:uiPriority w:val="34"/>
    <w:qFormat/>
    <w:rsid w:val="007C510B"/>
    <w:pPr>
      <w:spacing w:after="200" w:line="276" w:lineRule="auto"/>
      <w:ind w:left="720"/>
      <w:contextualSpacing/>
      <w:jc w:val="left"/>
    </w:pPr>
    <w:rPr>
      <w:rFonts w:ascii="Calibri" w:hAnsi="Calibri"/>
      <w:sz w:val="22"/>
      <w:szCs w:val="22"/>
    </w:rPr>
  </w:style>
  <w:style w:type="character" w:styleId="aff">
    <w:name w:val="annotation reference"/>
    <w:uiPriority w:val="99"/>
    <w:rsid w:val="00533100"/>
    <w:rPr>
      <w:sz w:val="16"/>
      <w:szCs w:val="16"/>
    </w:rPr>
  </w:style>
  <w:style w:type="paragraph" w:styleId="aff0">
    <w:name w:val="annotation text"/>
    <w:basedOn w:val="a3"/>
    <w:link w:val="aff1"/>
    <w:rsid w:val="00533100"/>
  </w:style>
  <w:style w:type="character" w:customStyle="1" w:styleId="aff1">
    <w:name w:val="Текст примечания Знак"/>
    <w:link w:val="aff0"/>
    <w:rsid w:val="00533100"/>
    <w:rPr>
      <w:lang w:val="en-GB"/>
    </w:rPr>
  </w:style>
  <w:style w:type="paragraph" w:styleId="aff2">
    <w:name w:val="annotation subject"/>
    <w:basedOn w:val="aff0"/>
    <w:next w:val="aff0"/>
    <w:link w:val="aff3"/>
    <w:rsid w:val="00533100"/>
    <w:rPr>
      <w:b/>
      <w:bCs/>
    </w:rPr>
  </w:style>
  <w:style w:type="character" w:customStyle="1" w:styleId="aff3">
    <w:name w:val="Тема примечания Знак"/>
    <w:link w:val="aff2"/>
    <w:rsid w:val="00533100"/>
    <w:rPr>
      <w:b/>
      <w:bCs/>
      <w:lang w:val="en-GB"/>
    </w:rPr>
  </w:style>
  <w:style w:type="paragraph" w:customStyle="1" w:styleId="1Arial">
    <w:name w:val="Заголовок 1 + Arial"/>
    <w:aliases w:val="10 pt,не курсив"/>
    <w:basedOn w:val="20"/>
    <w:rsid w:val="00122674"/>
    <w:pPr>
      <w:tabs>
        <w:tab w:val="num" w:pos="0"/>
      </w:tabs>
      <w:spacing w:before="120" w:after="120"/>
      <w:ind w:left="737" w:hanging="737"/>
    </w:pPr>
    <w:rPr>
      <w:rFonts w:ascii="Arial" w:hAnsi="Arial" w:cs="Arial"/>
      <w:bCs w:val="0"/>
      <w:kern w:val="28"/>
    </w:rPr>
  </w:style>
  <w:style w:type="paragraph" w:customStyle="1" w:styleId="TimesNewRoman">
    <w:name w:val="Times New Roman"/>
    <w:aliases w:val="12 пт"/>
    <w:basedOn w:val="a3"/>
    <w:rsid w:val="00EA18DC"/>
    <w:pPr>
      <w:tabs>
        <w:tab w:val="num" w:pos="397"/>
      </w:tabs>
      <w:ind w:left="397" w:hanging="397"/>
      <w:outlineLvl w:val="1"/>
    </w:pPr>
    <w:rPr>
      <w:kern w:val="28"/>
    </w:rPr>
  </w:style>
  <w:style w:type="paragraph" w:customStyle="1" w:styleId="Default">
    <w:name w:val="Default"/>
    <w:rsid w:val="002347EE"/>
    <w:pPr>
      <w:autoSpaceDE w:val="0"/>
      <w:autoSpaceDN w:val="0"/>
      <w:adjustRightInd w:val="0"/>
    </w:pPr>
    <w:rPr>
      <w:color w:val="000000"/>
      <w:sz w:val="24"/>
      <w:szCs w:val="24"/>
    </w:rPr>
  </w:style>
  <w:style w:type="character" w:customStyle="1" w:styleId="90">
    <w:name w:val="Заголовок 9 Знак"/>
    <w:link w:val="9"/>
    <w:locked/>
    <w:rsid w:val="006903C1"/>
    <w:rPr>
      <w:b/>
      <w:color w:val="000000"/>
      <w:sz w:val="22"/>
    </w:rPr>
  </w:style>
  <w:style w:type="paragraph" w:customStyle="1" w:styleId="ConsPlusTitle">
    <w:name w:val="ConsPlusTitle"/>
    <w:rsid w:val="00C7472C"/>
    <w:pPr>
      <w:widowControl w:val="0"/>
      <w:autoSpaceDE w:val="0"/>
      <w:autoSpaceDN w:val="0"/>
      <w:adjustRightInd w:val="0"/>
    </w:pPr>
    <w:rPr>
      <w:rFonts w:ascii="Arial" w:hAnsi="Arial" w:cs="Arial"/>
      <w:b/>
      <w:bCs/>
    </w:rPr>
  </w:style>
  <w:style w:type="paragraph" w:customStyle="1" w:styleId="aff4">
    <w:name w:val="Îáû÷íûé"/>
    <w:rsid w:val="00DC2515"/>
    <w:pPr>
      <w:widowControl w:val="0"/>
      <w:jc w:val="both"/>
    </w:pPr>
    <w:rPr>
      <w:rFonts w:ascii="Haettenschweiler" w:hAnsi="Haettenschweiler"/>
      <w:sz w:val="24"/>
    </w:rPr>
  </w:style>
  <w:style w:type="character" w:customStyle="1" w:styleId="af9">
    <w:name w:val="Текст выноски Знак"/>
    <w:link w:val="af8"/>
    <w:uiPriority w:val="99"/>
    <w:semiHidden/>
    <w:rsid w:val="00381F98"/>
    <w:rPr>
      <w:rFonts w:ascii="Tahoma" w:hAnsi="Tahoma" w:cs="Tahoma"/>
      <w:sz w:val="16"/>
      <w:szCs w:val="16"/>
      <w:lang w:val="en-GB"/>
    </w:rPr>
  </w:style>
  <w:style w:type="character" w:customStyle="1" w:styleId="aa">
    <w:name w:val="Верхний колонтитул Знак"/>
    <w:link w:val="a9"/>
    <w:rsid w:val="00292A3F"/>
    <w:rPr>
      <w:lang w:val="en-GB"/>
    </w:rPr>
  </w:style>
  <w:style w:type="table" w:styleId="aff5">
    <w:name w:val="Table Grid"/>
    <w:basedOn w:val="a5"/>
    <w:uiPriority w:val="59"/>
    <w:rsid w:val="001B7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3"/>
    <w:rsid w:val="00556901"/>
    <w:pPr>
      <w:suppressAutoHyphens/>
      <w:spacing w:after="200" w:line="276" w:lineRule="auto"/>
      <w:ind w:left="720"/>
    </w:pPr>
    <w:rPr>
      <w:rFonts w:ascii="Calibri" w:eastAsia="SimSun" w:hAnsi="Calibri" w:cs="font239"/>
      <w:kern w:val="2"/>
      <w:sz w:val="22"/>
      <w:szCs w:val="22"/>
      <w:lang w:eastAsia="ar-SA"/>
    </w:rPr>
  </w:style>
  <w:style w:type="character" w:customStyle="1" w:styleId="aff6">
    <w:name w:val="Гипертекстовая ссылка"/>
    <w:uiPriority w:val="99"/>
    <w:rsid w:val="007C510B"/>
    <w:rPr>
      <w:b w:val="0"/>
      <w:bCs w:val="0"/>
      <w:color w:val="106BBE"/>
    </w:rPr>
  </w:style>
  <w:style w:type="character" w:customStyle="1" w:styleId="afe">
    <w:name w:val="Абзац списка Знак"/>
    <w:aliases w:val="ОС: 1 ур Знак"/>
    <w:link w:val="afd"/>
    <w:uiPriority w:val="34"/>
    <w:rsid w:val="007C510B"/>
    <w:rPr>
      <w:rFonts w:ascii="Calibri" w:eastAsia="Calibri" w:hAnsi="Calibri"/>
      <w:sz w:val="22"/>
      <w:szCs w:val="22"/>
      <w:lang w:eastAsia="en-US"/>
    </w:rPr>
  </w:style>
  <w:style w:type="paragraph" w:styleId="aff7">
    <w:name w:val="No Spacing"/>
    <w:uiPriority w:val="1"/>
    <w:qFormat/>
    <w:rsid w:val="007C510B"/>
    <w:pPr>
      <w:ind w:firstLine="567"/>
      <w:jc w:val="both"/>
    </w:pPr>
    <w:rPr>
      <w:rFonts w:eastAsia="Calibri"/>
      <w:sz w:val="24"/>
      <w:szCs w:val="24"/>
      <w:lang w:eastAsia="en-US"/>
    </w:rPr>
  </w:style>
  <w:style w:type="character" w:customStyle="1" w:styleId="10">
    <w:name w:val="Заголовок 1 Знак"/>
    <w:link w:val="1"/>
    <w:uiPriority w:val="9"/>
    <w:rsid w:val="007C510B"/>
    <w:rPr>
      <w:rFonts w:ascii="Calibri Light" w:hAnsi="Calibri Light"/>
      <w:color w:val="2F5496"/>
      <w:sz w:val="32"/>
      <w:szCs w:val="32"/>
      <w:lang w:eastAsia="en-US"/>
    </w:rPr>
  </w:style>
  <w:style w:type="character" w:customStyle="1" w:styleId="21">
    <w:name w:val="Заголовок 2 Знак"/>
    <w:link w:val="20"/>
    <w:rsid w:val="007C510B"/>
    <w:rPr>
      <w:rFonts w:ascii="Cambria" w:eastAsia="Calibri" w:hAnsi="Cambria"/>
      <w:b/>
      <w:bCs/>
      <w:i/>
      <w:iCs/>
      <w:sz w:val="28"/>
      <w:szCs w:val="28"/>
      <w:lang w:eastAsia="en-US"/>
    </w:rPr>
  </w:style>
  <w:style w:type="character" w:customStyle="1" w:styleId="31">
    <w:name w:val="Заголовок 3 Знак"/>
    <w:link w:val="30"/>
    <w:rsid w:val="007C510B"/>
    <w:rPr>
      <w:rFonts w:eastAsia="Calibri"/>
      <w:b/>
      <w:bCs/>
      <w:sz w:val="22"/>
      <w:szCs w:val="22"/>
      <w:lang w:eastAsia="en-US"/>
    </w:rPr>
  </w:style>
  <w:style w:type="character" w:customStyle="1" w:styleId="40">
    <w:name w:val="Заголовок 4 Знак"/>
    <w:link w:val="4"/>
    <w:uiPriority w:val="9"/>
    <w:rsid w:val="007C510B"/>
    <w:rPr>
      <w:rFonts w:ascii="Calibri Light" w:hAnsi="Calibri Light"/>
      <w:b/>
      <w:bCs/>
      <w:i/>
      <w:iCs/>
      <w:color w:val="4472C4"/>
      <w:sz w:val="24"/>
      <w:szCs w:val="24"/>
      <w:lang w:eastAsia="en-US"/>
    </w:rPr>
  </w:style>
  <w:style w:type="character" w:customStyle="1" w:styleId="50">
    <w:name w:val="Заголовок 5 Знак"/>
    <w:link w:val="5"/>
    <w:uiPriority w:val="99"/>
    <w:rsid w:val="007C510B"/>
    <w:rPr>
      <w:rFonts w:eastAsia="Calibri"/>
      <w:b/>
      <w:bCs/>
      <w:sz w:val="28"/>
      <w:szCs w:val="28"/>
      <w:lang w:eastAsia="en-US"/>
    </w:rPr>
  </w:style>
  <w:style w:type="paragraph" w:styleId="a2">
    <w:name w:val="List Bullet"/>
    <w:basedOn w:val="a3"/>
    <w:uiPriority w:val="99"/>
    <w:qFormat/>
    <w:rsid w:val="007C510B"/>
    <w:pPr>
      <w:widowControl w:val="0"/>
      <w:numPr>
        <w:numId w:val="1"/>
      </w:numPr>
      <w:tabs>
        <w:tab w:val="center" w:pos="170"/>
        <w:tab w:val="left" w:pos="851"/>
        <w:tab w:val="left" w:pos="1535"/>
      </w:tabs>
      <w:spacing w:before="240" w:after="120"/>
    </w:pPr>
    <w:rPr>
      <w:b/>
    </w:rPr>
  </w:style>
  <w:style w:type="paragraph" w:styleId="2">
    <w:name w:val="List Bullet 2"/>
    <w:basedOn w:val="a3"/>
    <w:uiPriority w:val="99"/>
    <w:qFormat/>
    <w:rsid w:val="007C510B"/>
    <w:pPr>
      <w:numPr>
        <w:ilvl w:val="1"/>
        <w:numId w:val="1"/>
      </w:numPr>
      <w:tabs>
        <w:tab w:val="left" w:pos="851"/>
        <w:tab w:val="left" w:pos="1535"/>
      </w:tabs>
      <w:spacing w:before="120"/>
    </w:pPr>
  </w:style>
  <w:style w:type="paragraph" w:styleId="3">
    <w:name w:val="List Bullet 3"/>
    <w:basedOn w:val="a3"/>
    <w:uiPriority w:val="99"/>
    <w:qFormat/>
    <w:rsid w:val="007C510B"/>
    <w:pPr>
      <w:numPr>
        <w:ilvl w:val="2"/>
        <w:numId w:val="1"/>
      </w:numPr>
      <w:tabs>
        <w:tab w:val="left" w:pos="851"/>
        <w:tab w:val="left" w:pos="1535"/>
      </w:tabs>
      <w:spacing w:after="120"/>
    </w:pPr>
  </w:style>
  <w:style w:type="paragraph" w:styleId="42">
    <w:name w:val="List Bullet 4"/>
    <w:basedOn w:val="a3"/>
    <w:uiPriority w:val="99"/>
    <w:qFormat/>
    <w:rsid w:val="007C510B"/>
    <w:pPr>
      <w:numPr>
        <w:ilvl w:val="3"/>
      </w:numPr>
      <w:ind w:firstLine="567"/>
    </w:pPr>
  </w:style>
  <w:style w:type="paragraph" w:customStyle="1" w:styleId="aff8">
    <w:name w:val="НФА Вправо"/>
    <w:basedOn w:val="a3"/>
    <w:autoRedefine/>
    <w:rsid w:val="007C510B"/>
    <w:pPr>
      <w:jc w:val="right"/>
    </w:pPr>
    <w:rPr>
      <w:b/>
    </w:rPr>
  </w:style>
  <w:style w:type="paragraph" w:customStyle="1" w:styleId="1a">
    <w:name w:val="НФА Заголовок 1"/>
    <w:basedOn w:val="1"/>
    <w:autoRedefine/>
    <w:rsid w:val="007C510B"/>
    <w:pPr>
      <w:spacing w:after="240"/>
      <w:jc w:val="center"/>
    </w:pPr>
    <w:rPr>
      <w:rFonts w:ascii="Times New Roman" w:eastAsia="Calibri" w:hAnsi="Times New Roman"/>
      <w:b/>
      <w:color w:val="auto"/>
      <w:sz w:val="24"/>
      <w:lang w:eastAsia="ru-RU"/>
    </w:rPr>
  </w:style>
  <w:style w:type="paragraph" w:customStyle="1" w:styleId="aff9">
    <w:name w:val="НФА Нумерованный"/>
    <w:basedOn w:val="a3"/>
    <w:autoRedefine/>
    <w:rsid w:val="007C510B"/>
  </w:style>
  <w:style w:type="paragraph" w:customStyle="1" w:styleId="affa">
    <w:name w:val="НФА Обычный"/>
    <w:basedOn w:val="a3"/>
    <w:autoRedefine/>
    <w:rsid w:val="007C510B"/>
  </w:style>
  <w:style w:type="paragraph" w:customStyle="1" w:styleId="a0">
    <w:name w:val="НФА Список"/>
    <w:basedOn w:val="a3"/>
    <w:autoRedefine/>
    <w:qFormat/>
    <w:rsid w:val="007C510B"/>
    <w:pPr>
      <w:numPr>
        <w:numId w:val="2"/>
      </w:numPr>
      <w:tabs>
        <w:tab w:val="left" w:pos="284"/>
        <w:tab w:val="left" w:pos="567"/>
      </w:tabs>
    </w:pPr>
  </w:style>
  <w:style w:type="paragraph" w:customStyle="1" w:styleId="a1">
    <w:name w:val="НФА Список (буквы)"/>
    <w:basedOn w:val="a3"/>
    <w:autoRedefine/>
    <w:rsid w:val="007C510B"/>
    <w:pPr>
      <w:numPr>
        <w:numId w:val="3"/>
      </w:numPr>
      <w:tabs>
        <w:tab w:val="right" w:leader="dot" w:pos="1276"/>
        <w:tab w:val="num" w:leader="heavy" w:pos="1440"/>
      </w:tabs>
    </w:pPr>
  </w:style>
  <w:style w:type="paragraph" w:customStyle="1" w:styleId="a">
    <w:name w:val="НФА Список (цифры)"/>
    <w:basedOn w:val="a1"/>
    <w:qFormat/>
    <w:rsid w:val="007C510B"/>
    <w:pPr>
      <w:widowControl w:val="0"/>
      <w:numPr>
        <w:numId w:val="4"/>
      </w:numPr>
      <w:tabs>
        <w:tab w:val="clear" w:pos="1276"/>
        <w:tab w:val="right" w:pos="567"/>
      </w:tabs>
      <w:autoSpaceDE w:val="0"/>
      <w:autoSpaceDN w:val="0"/>
      <w:adjustRightInd w:val="0"/>
    </w:pPr>
  </w:style>
  <w:style w:type="paragraph" w:customStyle="1" w:styleId="affb">
    <w:name w:val="НФААдресат"/>
    <w:basedOn w:val="a3"/>
    <w:qFormat/>
    <w:rsid w:val="007C510B"/>
    <w:pPr>
      <w:ind w:left="4253"/>
    </w:pPr>
  </w:style>
  <w:style w:type="paragraph" w:customStyle="1" w:styleId="affc">
    <w:name w:val="НФАИсхно"/>
    <w:basedOn w:val="a3"/>
    <w:qFormat/>
    <w:rsid w:val="007C510B"/>
    <w:pPr>
      <w:ind w:left="-567"/>
    </w:pPr>
    <w:rPr>
      <w:sz w:val="20"/>
    </w:rPr>
  </w:style>
  <w:style w:type="paragraph" w:customStyle="1" w:styleId="affd">
    <w:name w:val="НФАОбращение"/>
    <w:basedOn w:val="a3"/>
    <w:qFormat/>
    <w:rsid w:val="007C510B"/>
    <w:pPr>
      <w:jc w:val="center"/>
    </w:pPr>
  </w:style>
  <w:style w:type="paragraph" w:customStyle="1" w:styleId="affe">
    <w:name w:val="НФАПодпись"/>
    <w:basedOn w:val="a3"/>
    <w:qFormat/>
    <w:rsid w:val="007C510B"/>
  </w:style>
  <w:style w:type="character" w:customStyle="1" w:styleId="afb">
    <w:name w:val="Текст сноски Знак"/>
    <w:link w:val="afa"/>
    <w:uiPriority w:val="99"/>
    <w:rsid w:val="007C510B"/>
    <w:rPr>
      <w:rFonts w:ascii="Calibri" w:eastAsia="Calibri" w:hAnsi="Calibri"/>
      <w:lang w:eastAsia="en-US"/>
    </w:rPr>
  </w:style>
  <w:style w:type="character" w:customStyle="1" w:styleId="printttl2">
    <w:name w:val="print_ttl2"/>
    <w:rsid w:val="003F6B27"/>
  </w:style>
  <w:style w:type="character" w:customStyle="1" w:styleId="a8">
    <w:name w:val="Нижний колонтитул Знак"/>
    <w:basedOn w:val="a4"/>
    <w:link w:val="a7"/>
    <w:uiPriority w:val="99"/>
    <w:rsid w:val="000A2E4F"/>
    <w:rPr>
      <w:rFonts w:eastAsia="Calibri"/>
      <w:sz w:val="24"/>
      <w:szCs w:val="24"/>
      <w:lang w:eastAsia="en-US"/>
    </w:rPr>
  </w:style>
  <w:style w:type="character" w:customStyle="1" w:styleId="1b">
    <w:name w:val="Неразрешенное упоминание1"/>
    <w:basedOn w:val="a4"/>
    <w:uiPriority w:val="99"/>
    <w:semiHidden/>
    <w:unhideWhenUsed/>
    <w:rsid w:val="00010877"/>
    <w:rPr>
      <w:color w:val="605E5C"/>
      <w:shd w:val="clear" w:color="auto" w:fill="E1DFDD"/>
    </w:rPr>
  </w:style>
  <w:style w:type="character" w:styleId="afff">
    <w:name w:val="Emphasis"/>
    <w:basedOn w:val="a4"/>
    <w:uiPriority w:val="20"/>
    <w:qFormat/>
    <w:rsid w:val="00742ADA"/>
    <w:rPr>
      <w:i/>
      <w:iCs/>
    </w:rPr>
  </w:style>
  <w:style w:type="paragraph" w:customStyle="1" w:styleId="s15">
    <w:name w:val="s_15"/>
    <w:basedOn w:val="a3"/>
    <w:rsid w:val="00CF20BF"/>
    <w:pPr>
      <w:spacing w:before="100" w:beforeAutospacing="1" w:after="100" w:afterAutospacing="1"/>
      <w:jc w:val="left"/>
    </w:pPr>
    <w:rPr>
      <w:rFonts w:eastAsia="Times New Roman"/>
      <w:lang w:eastAsia="ru-RU"/>
    </w:rPr>
  </w:style>
  <w:style w:type="character" w:customStyle="1" w:styleId="s10">
    <w:name w:val="s_10"/>
    <w:basedOn w:val="a4"/>
    <w:rsid w:val="00CF20BF"/>
  </w:style>
  <w:style w:type="paragraph" w:customStyle="1" w:styleId="s1">
    <w:name w:val="s_1"/>
    <w:basedOn w:val="a3"/>
    <w:rsid w:val="00CF20BF"/>
    <w:pPr>
      <w:spacing w:before="100" w:beforeAutospacing="1" w:after="100" w:afterAutospacing="1"/>
      <w:jc w:val="left"/>
    </w:pPr>
    <w:rPr>
      <w:rFonts w:eastAsia="Times New Roman"/>
      <w:lang w:eastAsia="ru-RU"/>
    </w:rPr>
  </w:style>
  <w:style w:type="paragraph" w:customStyle="1" w:styleId="s22">
    <w:name w:val="s_22"/>
    <w:basedOn w:val="a3"/>
    <w:rsid w:val="00CF20BF"/>
    <w:pPr>
      <w:spacing w:before="100" w:beforeAutospacing="1" w:after="100" w:afterAutospacing="1"/>
      <w:jc w:val="left"/>
    </w:pPr>
    <w:rPr>
      <w:rFonts w:eastAsia="Times New Roman"/>
      <w:lang w:eastAsia="ru-RU"/>
    </w:rPr>
  </w:style>
  <w:style w:type="character" w:customStyle="1" w:styleId="28">
    <w:name w:val="Неразрешенное упоминание2"/>
    <w:basedOn w:val="a4"/>
    <w:uiPriority w:val="99"/>
    <w:semiHidden/>
    <w:unhideWhenUsed/>
    <w:rsid w:val="003D78F6"/>
    <w:rPr>
      <w:color w:val="605E5C"/>
      <w:shd w:val="clear" w:color="auto" w:fill="E1DFDD"/>
    </w:rPr>
  </w:style>
  <w:style w:type="character" w:customStyle="1" w:styleId="36">
    <w:name w:val="Неразрешенное упоминание3"/>
    <w:basedOn w:val="a4"/>
    <w:uiPriority w:val="99"/>
    <w:semiHidden/>
    <w:unhideWhenUsed/>
    <w:rsid w:val="00F6511F"/>
    <w:rPr>
      <w:color w:val="605E5C"/>
      <w:shd w:val="clear" w:color="auto" w:fill="E1DFDD"/>
    </w:rPr>
  </w:style>
  <w:style w:type="paragraph" w:customStyle="1" w:styleId="s3">
    <w:name w:val="s_3"/>
    <w:basedOn w:val="a3"/>
    <w:rsid w:val="00E173A0"/>
    <w:pPr>
      <w:spacing w:before="100" w:beforeAutospacing="1" w:after="100" w:afterAutospacing="1"/>
      <w:jc w:val="left"/>
    </w:pPr>
    <w:rPr>
      <w:rFonts w:eastAsia="Times New Roman"/>
      <w:lang w:eastAsia="ru-RU"/>
    </w:rPr>
  </w:style>
  <w:style w:type="character" w:customStyle="1" w:styleId="highlightsearch">
    <w:name w:val="highlightsearch"/>
    <w:basedOn w:val="a4"/>
    <w:rsid w:val="00E33F9B"/>
  </w:style>
  <w:style w:type="paragraph" w:customStyle="1" w:styleId="s9">
    <w:name w:val="s_9"/>
    <w:basedOn w:val="a3"/>
    <w:rsid w:val="00662C37"/>
    <w:pPr>
      <w:spacing w:before="100" w:beforeAutospacing="1" w:after="100" w:afterAutospacing="1"/>
      <w:jc w:val="left"/>
    </w:pPr>
    <w:rPr>
      <w:rFonts w:eastAsia="Times New Roman"/>
      <w:lang w:eastAsia="ru-RU"/>
    </w:rPr>
  </w:style>
  <w:style w:type="paragraph" w:styleId="afff0">
    <w:name w:val="Revision"/>
    <w:hidden/>
    <w:uiPriority w:val="99"/>
    <w:semiHidden/>
    <w:rsid w:val="00151352"/>
    <w:rPr>
      <w:rFonts w:eastAsia="Calibri"/>
      <w:sz w:val="24"/>
      <w:szCs w:val="24"/>
      <w:lang w:eastAsia="en-US"/>
    </w:rPr>
  </w:style>
  <w:style w:type="character" w:customStyle="1" w:styleId="43">
    <w:name w:val="Неразрешенное упоминание4"/>
    <w:basedOn w:val="a4"/>
    <w:uiPriority w:val="99"/>
    <w:semiHidden/>
    <w:unhideWhenUsed/>
    <w:rsid w:val="000931E5"/>
    <w:rPr>
      <w:color w:val="605E5C"/>
      <w:shd w:val="clear" w:color="auto" w:fill="E1DFDD"/>
    </w:rPr>
  </w:style>
  <w:style w:type="character" w:customStyle="1" w:styleId="52">
    <w:name w:val="Неразрешенное упоминание5"/>
    <w:basedOn w:val="a4"/>
    <w:uiPriority w:val="99"/>
    <w:semiHidden/>
    <w:unhideWhenUsed/>
    <w:rsid w:val="00C31933"/>
    <w:rPr>
      <w:color w:val="605E5C"/>
      <w:shd w:val="clear" w:color="auto" w:fill="E1DFDD"/>
    </w:rPr>
  </w:style>
  <w:style w:type="character" w:customStyle="1" w:styleId="cf01">
    <w:name w:val="cf01"/>
    <w:basedOn w:val="a4"/>
    <w:rsid w:val="009D00E7"/>
    <w:rPr>
      <w:rFonts w:ascii="Segoe UI" w:hAnsi="Segoe UI" w:cs="Segoe UI" w:hint="default"/>
      <w:sz w:val="18"/>
      <w:szCs w:val="18"/>
    </w:rPr>
  </w:style>
  <w:style w:type="paragraph" w:customStyle="1" w:styleId="pf0">
    <w:name w:val="pf0"/>
    <w:basedOn w:val="a3"/>
    <w:rsid w:val="0091542C"/>
    <w:pPr>
      <w:spacing w:before="100" w:beforeAutospacing="1" w:after="100" w:afterAutospacing="1"/>
      <w:jc w:val="left"/>
    </w:pPr>
    <w:rPr>
      <w:rFonts w:eastAsia="Times New Roman"/>
      <w:lang w:eastAsia="ru-RU"/>
    </w:rPr>
  </w:style>
  <w:style w:type="paragraph" w:customStyle="1" w:styleId="8f4506aa708e2a26msolistparagraph">
    <w:name w:val="8f4506aa708e2a26msolistparagraph"/>
    <w:basedOn w:val="a3"/>
    <w:rsid w:val="00463983"/>
    <w:pPr>
      <w:spacing w:before="100" w:beforeAutospacing="1" w:after="100" w:afterAutospacing="1"/>
      <w:jc w:val="left"/>
    </w:pPr>
    <w:rPr>
      <w:rFonts w:eastAsia="Times New Roman"/>
      <w:lang w:eastAsia="ru-RU"/>
    </w:rPr>
  </w:style>
  <w:style w:type="character" w:customStyle="1" w:styleId="wmi-callto">
    <w:name w:val="wmi-callto"/>
    <w:basedOn w:val="a4"/>
    <w:rsid w:val="00966728"/>
  </w:style>
  <w:style w:type="paragraph" w:customStyle="1" w:styleId="228bf8a64b8551e1msonormal">
    <w:name w:val="228bf8a64b8551e1msonormal"/>
    <w:basedOn w:val="a3"/>
    <w:rsid w:val="00E11D6C"/>
    <w:pPr>
      <w:spacing w:before="100" w:beforeAutospacing="1" w:after="100" w:afterAutospacing="1"/>
      <w:jc w:val="left"/>
    </w:pPr>
    <w:rPr>
      <w:rFonts w:eastAsia="Times New Roman"/>
      <w:lang w:eastAsia="ru-RU"/>
    </w:rPr>
  </w:style>
  <w:style w:type="paragraph" w:customStyle="1" w:styleId="docdata">
    <w:name w:val="docdata"/>
    <w:aliases w:val="11929,bqiaagaaeyqcaaagiaiaaamalgaabq4uaaaaaaaaaaaaaaaaaaaaaaaaaaaaaaaaaaaaaaaaaaaaaaaaaaaaaaaaaaaaaaaaaaaaaaaaaaaaaaaaaaaaaaaaaaaaaaaaaaaaaaaaaaaaaaaaaaaaaaaaaaaaaaaaaaaaaaaaaaaaaaaaaaaaaaaaaaaaaaaaaaaaaaaaaaaaaaaaaaaaaaaaaaaaaaaaaaaaaaa,docy,v5"/>
    <w:basedOn w:val="a3"/>
    <w:rsid w:val="007F665E"/>
    <w:pPr>
      <w:spacing w:before="100" w:beforeAutospacing="1" w:after="100" w:afterAutospacing="1"/>
      <w:jc w:val="left"/>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380195" TargetMode="External"/><Relationship Id="rId1" Type="http://schemas.openxmlformats.org/officeDocument/2006/relationships/hyperlink" Target="consultantplus://offline/ref=A4EB65370BF81848AF44E99625C690A563C10F5CA73A9AE14CBAC7B3D93CF0B5046693DC0F4AF8661977CE04BF45813481E8FE5ED5E5CE30w7X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ABF53-12D4-49D6-82EC-AAA772F6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8257</Words>
  <Characters>47067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A:\PROGRAM.TXT</vt:lpstr>
    </vt:vector>
  </TitlesOfParts>
  <Company>Hewlett-Packard Company</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A:\PROGRAM.TXT</dc:title>
  <dc:creator>Name</dc:creator>
  <cp:lastModifiedBy>Бубарева Юлия</cp:lastModifiedBy>
  <cp:revision>2</cp:revision>
  <cp:lastPrinted>2022-05-20T10:50:00Z</cp:lastPrinted>
  <dcterms:created xsi:type="dcterms:W3CDTF">2026-05-12T13:05:00Z</dcterms:created>
  <dcterms:modified xsi:type="dcterms:W3CDTF">2026-05-12T13:05:00Z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